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drawings/drawing4.xml" ContentType="application/vnd.openxmlformats-officedocument.drawingml.chartshap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ook w:val="01E0" w:firstRow="1" w:lastRow="1" w:firstColumn="1" w:lastColumn="1" w:noHBand="0" w:noVBand="0"/>
      </w:tblPr>
      <w:tblGrid>
        <w:gridCol w:w="3398"/>
        <w:gridCol w:w="6241"/>
      </w:tblGrid>
      <w:tr w:rsidR="00E907C1" w:rsidTr="00E907C1">
        <w:trPr>
          <w:trHeight w:val="1135"/>
        </w:trPr>
        <w:tc>
          <w:tcPr>
            <w:tcW w:w="3398" w:type="dxa"/>
          </w:tcPr>
          <w:p w:rsidR="00E907C1" w:rsidRDefault="00E907C1" w:rsidP="00581339">
            <w:pPr>
              <w:jc w:val="center"/>
              <w:rPr>
                <w:color w:val="0000FF"/>
                <w:sz w:val="2"/>
                <w:szCs w:val="2"/>
                <w:lang w:val="en-US"/>
              </w:rPr>
            </w:pPr>
            <w:r w:rsidRPr="003D7B0E">
              <w:rPr>
                <w:color w:val="0000FF"/>
                <w:sz w:val="2"/>
                <w:szCs w:val="2"/>
                <w:lang w:val="en-US"/>
              </w:rPr>
              <w:t xml:space="preserve">2020 </w:t>
            </w:r>
            <w:proofErr w:type="spellStart"/>
            <w:r w:rsidRPr="003D7B0E">
              <w:rPr>
                <w:color w:val="0000FF"/>
                <w:sz w:val="2"/>
                <w:szCs w:val="2"/>
                <w:lang w:val="en-US"/>
              </w:rPr>
              <w:t>ëèñòîïàä</w:t>
            </w:r>
            <w:proofErr w:type="spellEnd"/>
            <w:r w:rsidRPr="003D7B0E">
              <w:rPr>
                <w:color w:val="0000FF"/>
                <w:sz w:val="2"/>
                <w:szCs w:val="2"/>
                <w:lang w:val="en-US"/>
              </w:rPr>
              <w:tab/>
              <w:t>1.3</w:t>
            </w:r>
            <w:r>
              <w:rPr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color w:val="0000FF"/>
                <w:sz w:val="2"/>
                <w:szCs w:val="2"/>
                <w:lang w:val="en-US"/>
              </w:rPr>
              <w:t xml:space="preserve">                                                                                                                                 </w:t>
            </w:r>
          </w:p>
        </w:tc>
        <w:tc>
          <w:tcPr>
            <w:tcW w:w="6241" w:type="dxa"/>
            <w:vMerge w:val="restart"/>
            <w:vAlign w:val="center"/>
          </w:tcPr>
          <w:p w:rsidR="00E907C1" w:rsidRDefault="00E907C1" w:rsidP="00581339">
            <w:pPr>
              <w:jc w:val="center"/>
              <w:rPr>
                <w:rFonts w:ascii="Verdana" w:hAnsi="Verdana"/>
                <w:color w:val="2F5496"/>
              </w:rPr>
            </w:pPr>
            <w:r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E907C1" w:rsidTr="00E907C1">
        <w:trPr>
          <w:trHeight w:val="624"/>
        </w:trPr>
        <w:tc>
          <w:tcPr>
            <w:tcW w:w="3398" w:type="dxa"/>
            <w:vAlign w:val="center"/>
          </w:tcPr>
          <w:p w:rsidR="00E907C1" w:rsidRDefault="00E907C1" w:rsidP="00581339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proofErr w:type="spellStart"/>
            <w:r>
              <w:rPr>
                <w:rFonts w:ascii="Verdana" w:hAnsi="Verdana"/>
                <w:b/>
                <w:color w:val="2F5496"/>
                <w:lang w:eastAsia="uk-UA"/>
              </w:rPr>
              <w:t>Держстат</w:t>
            </w:r>
            <w:proofErr w:type="spellEnd"/>
          </w:p>
          <w:p w:rsidR="00E907C1" w:rsidRDefault="00E907C1" w:rsidP="00581339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 статистики</w:t>
            </w:r>
          </w:p>
          <w:p w:rsidR="00E907C1" w:rsidRDefault="00E907C1" w:rsidP="00581339">
            <w:pPr>
              <w:jc w:val="center"/>
              <w:rPr>
                <w:b/>
                <w:color w:val="2F5496"/>
                <w:lang w:eastAsia="uk-UA"/>
              </w:rPr>
            </w:pPr>
            <w:r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Вінницькій області</w:t>
            </w:r>
          </w:p>
        </w:tc>
        <w:tc>
          <w:tcPr>
            <w:tcW w:w="0" w:type="auto"/>
            <w:vMerge/>
            <w:vAlign w:val="center"/>
          </w:tcPr>
          <w:p w:rsidR="00E907C1" w:rsidRDefault="00E907C1" w:rsidP="00581339">
            <w:pPr>
              <w:rPr>
                <w:rFonts w:ascii="Verdana" w:hAnsi="Verdana"/>
                <w:color w:val="2F5496"/>
              </w:rPr>
            </w:pPr>
          </w:p>
        </w:tc>
      </w:tr>
      <w:tr w:rsidR="00E907C1" w:rsidTr="00E907C1">
        <w:trPr>
          <w:trHeight w:val="397"/>
        </w:trPr>
        <w:tc>
          <w:tcPr>
            <w:tcW w:w="3398" w:type="dxa"/>
            <w:vAlign w:val="center"/>
          </w:tcPr>
          <w:p w:rsidR="00E907C1" w:rsidRDefault="00E907C1" w:rsidP="00581339">
            <w:pPr>
              <w:jc w:val="center"/>
              <w:rPr>
                <w:rFonts w:ascii="Verdana" w:hAnsi="Verdana"/>
                <w:b/>
                <w:color w:val="333399"/>
                <w:lang w:eastAsia="uk-UA"/>
              </w:rPr>
            </w:pPr>
            <w:r w:rsidRPr="00CA1B31">
              <w:rPr>
                <w:rFonts w:ascii="Verdana" w:hAnsi="Verdana"/>
                <w:b/>
                <w:color w:val="333399"/>
                <w:sz w:val="20"/>
              </w:rPr>
              <w:t>www.vn.ukrstat.gov.ua</w:t>
            </w:r>
          </w:p>
        </w:tc>
        <w:tc>
          <w:tcPr>
            <w:tcW w:w="6241" w:type="dxa"/>
            <w:vAlign w:val="center"/>
          </w:tcPr>
          <w:p w:rsidR="00E907C1" w:rsidRDefault="00E907C1" w:rsidP="00581339">
            <w:pPr>
              <w:jc w:val="center"/>
            </w:pPr>
          </w:p>
        </w:tc>
      </w:tr>
      <w:tr w:rsidR="00E907C1" w:rsidTr="00E907C1">
        <w:trPr>
          <w:trHeight w:val="170"/>
        </w:trPr>
        <w:tc>
          <w:tcPr>
            <w:tcW w:w="3398" w:type="dxa"/>
            <w:shd w:val="clear" w:color="auto" w:fill="0066FF"/>
          </w:tcPr>
          <w:p w:rsidR="00E907C1" w:rsidRDefault="00E907C1" w:rsidP="00581339">
            <w:pPr>
              <w:rPr>
                <w:color w:val="2F5496"/>
                <w:sz w:val="12"/>
                <w:szCs w:val="12"/>
              </w:rPr>
            </w:pPr>
          </w:p>
        </w:tc>
        <w:tc>
          <w:tcPr>
            <w:tcW w:w="6241" w:type="dxa"/>
            <w:shd w:val="clear" w:color="auto" w:fill="0066FF"/>
          </w:tcPr>
          <w:p w:rsidR="00E907C1" w:rsidRDefault="00E907C1" w:rsidP="00581339">
            <w:pPr>
              <w:rPr>
                <w:color w:val="2F5496"/>
                <w:sz w:val="12"/>
                <w:szCs w:val="12"/>
              </w:rPr>
            </w:pPr>
          </w:p>
        </w:tc>
      </w:tr>
      <w:tr w:rsidR="00E907C1" w:rsidTr="00E907C1">
        <w:trPr>
          <w:trHeight w:val="170"/>
        </w:trPr>
        <w:tc>
          <w:tcPr>
            <w:tcW w:w="3398" w:type="dxa"/>
            <w:shd w:val="clear" w:color="auto" w:fill="FFFF00"/>
          </w:tcPr>
          <w:p w:rsidR="00E907C1" w:rsidRDefault="00E907C1" w:rsidP="00581339">
            <w:pPr>
              <w:rPr>
                <w:color w:val="2F5496"/>
                <w:sz w:val="12"/>
                <w:szCs w:val="12"/>
              </w:rPr>
            </w:pPr>
            <w:r>
              <w:rPr>
                <w:color w:val="2F5496"/>
                <w:sz w:val="12"/>
                <w:szCs w:val="12"/>
              </w:rPr>
              <w:t xml:space="preserve">                   </w:t>
            </w:r>
          </w:p>
        </w:tc>
        <w:tc>
          <w:tcPr>
            <w:tcW w:w="6241" w:type="dxa"/>
            <w:shd w:val="clear" w:color="auto" w:fill="FFFF00"/>
          </w:tcPr>
          <w:p w:rsidR="00E907C1" w:rsidRDefault="00E907C1" w:rsidP="00581339">
            <w:pPr>
              <w:rPr>
                <w:color w:val="2F5496"/>
                <w:sz w:val="12"/>
                <w:szCs w:val="12"/>
              </w:rPr>
            </w:pPr>
          </w:p>
        </w:tc>
      </w:tr>
    </w:tbl>
    <w:p w:rsidR="00E907C1" w:rsidRPr="00BC0133" w:rsidRDefault="00E907C1" w:rsidP="00E907C1">
      <w:pPr>
        <w:pStyle w:val="a3"/>
        <w:tabs>
          <w:tab w:val="left" w:pos="709"/>
        </w:tabs>
        <w:spacing w:before="120"/>
        <w:rPr>
          <w:rFonts w:ascii="Calibri" w:hAnsi="Calibri"/>
          <w:sz w:val="26"/>
          <w:szCs w:val="26"/>
          <w:lang w:val="ru-RU"/>
        </w:rPr>
      </w:pPr>
      <w:r w:rsidRPr="00BC0133">
        <w:rPr>
          <w:rFonts w:ascii="Calibri" w:hAnsi="Calibri"/>
          <w:sz w:val="26"/>
          <w:szCs w:val="26"/>
          <w:lang w:val="ru-RU"/>
        </w:rPr>
        <w:t>1</w:t>
      </w:r>
      <w:r w:rsidR="004B7368">
        <w:rPr>
          <w:rFonts w:ascii="Calibri" w:hAnsi="Calibri"/>
          <w:sz w:val="26"/>
          <w:szCs w:val="26"/>
          <w:lang w:val="ru-RU"/>
        </w:rPr>
        <w:t>3</w:t>
      </w:r>
      <w:r w:rsidRPr="00BC0133">
        <w:rPr>
          <w:rFonts w:ascii="Calibri" w:hAnsi="Calibri"/>
          <w:sz w:val="26"/>
          <w:szCs w:val="26"/>
          <w:lang w:val="ru-RU"/>
        </w:rPr>
        <w:t>.0</w:t>
      </w:r>
      <w:r w:rsidR="004B7368">
        <w:rPr>
          <w:rFonts w:ascii="Calibri" w:hAnsi="Calibri"/>
          <w:sz w:val="26"/>
          <w:szCs w:val="26"/>
          <w:lang w:val="ru-RU"/>
        </w:rPr>
        <w:t>9</w:t>
      </w:r>
      <w:r w:rsidRPr="00BC0133">
        <w:rPr>
          <w:rFonts w:ascii="Calibri" w:hAnsi="Calibri"/>
          <w:sz w:val="26"/>
          <w:szCs w:val="26"/>
        </w:rPr>
        <w:t>.202</w:t>
      </w:r>
      <w:r w:rsidRPr="00BC0133">
        <w:rPr>
          <w:rFonts w:ascii="Calibri" w:hAnsi="Calibri"/>
          <w:sz w:val="26"/>
          <w:szCs w:val="26"/>
          <w:lang w:val="ru-RU"/>
        </w:rPr>
        <w:t>4</w:t>
      </w:r>
    </w:p>
    <w:p w:rsidR="00E907C1" w:rsidRDefault="00E907C1" w:rsidP="00E907C1">
      <w:pPr>
        <w:pStyle w:val="a3"/>
        <w:spacing w:before="120"/>
        <w:jc w:val="center"/>
        <w:outlineLvl w:val="0"/>
        <w:rPr>
          <w:rFonts w:ascii="Calibri" w:hAnsi="Calibri"/>
          <w:b/>
          <w:sz w:val="26"/>
          <w:szCs w:val="26"/>
        </w:rPr>
      </w:pPr>
      <w:r w:rsidRPr="00661985">
        <w:rPr>
          <w:rFonts w:ascii="Calibri" w:hAnsi="Calibri"/>
          <w:b/>
          <w:sz w:val="26"/>
          <w:szCs w:val="26"/>
        </w:rPr>
        <w:t>Індекси споживчих цін</w:t>
      </w:r>
      <w:r w:rsidRPr="00AA0D2E">
        <w:rPr>
          <w:rFonts w:ascii="Calibri" w:hAnsi="Calibri"/>
          <w:b/>
          <w:sz w:val="26"/>
          <w:szCs w:val="26"/>
        </w:rPr>
        <w:t xml:space="preserve"> </w:t>
      </w:r>
      <w:r w:rsidRPr="00AA0D2E">
        <w:rPr>
          <w:rFonts w:ascii="Calibri" w:hAnsi="Calibri"/>
          <w:b/>
          <w:sz w:val="26"/>
          <w:szCs w:val="26"/>
        </w:rPr>
        <w:br/>
      </w:r>
      <w:r>
        <w:rPr>
          <w:rFonts w:ascii="Calibri" w:hAnsi="Calibri"/>
          <w:b/>
          <w:sz w:val="26"/>
          <w:szCs w:val="26"/>
        </w:rPr>
        <w:t>у Вінницькій області</w:t>
      </w:r>
      <w:r w:rsidRPr="00AA0D2E">
        <w:rPr>
          <w:rFonts w:ascii="Calibri" w:hAnsi="Calibri"/>
          <w:b/>
          <w:sz w:val="26"/>
          <w:szCs w:val="26"/>
        </w:rPr>
        <w:t xml:space="preserve"> </w:t>
      </w:r>
      <w:r>
        <w:rPr>
          <w:rFonts w:ascii="Calibri" w:hAnsi="Calibri"/>
          <w:b/>
          <w:sz w:val="26"/>
          <w:szCs w:val="26"/>
        </w:rPr>
        <w:t xml:space="preserve">у </w:t>
      </w:r>
      <w:r w:rsidR="004B7368">
        <w:rPr>
          <w:rFonts w:ascii="Calibri" w:hAnsi="Calibri"/>
          <w:b/>
          <w:sz w:val="26"/>
          <w:szCs w:val="26"/>
        </w:rPr>
        <w:t>сер</w:t>
      </w:r>
      <w:r>
        <w:rPr>
          <w:rFonts w:ascii="Calibri" w:hAnsi="Calibri"/>
          <w:b/>
          <w:sz w:val="26"/>
          <w:szCs w:val="26"/>
        </w:rPr>
        <w:t>пні</w:t>
      </w:r>
      <w:r w:rsidRPr="00AA0D2E">
        <w:rPr>
          <w:rFonts w:ascii="Calibri" w:hAnsi="Calibri"/>
          <w:b/>
          <w:sz w:val="26"/>
          <w:szCs w:val="26"/>
        </w:rPr>
        <w:t xml:space="preserve"> </w:t>
      </w:r>
      <w:r>
        <w:rPr>
          <w:rFonts w:ascii="Calibri" w:hAnsi="Calibri"/>
          <w:b/>
          <w:sz w:val="26"/>
          <w:szCs w:val="26"/>
        </w:rPr>
        <w:t>20</w:t>
      </w:r>
      <w:r w:rsidRPr="00AA0D2E">
        <w:rPr>
          <w:rFonts w:ascii="Calibri" w:hAnsi="Calibri"/>
          <w:b/>
          <w:sz w:val="26"/>
          <w:szCs w:val="26"/>
        </w:rPr>
        <w:t>2</w:t>
      </w:r>
      <w:r>
        <w:rPr>
          <w:rFonts w:ascii="Calibri" w:hAnsi="Calibri"/>
          <w:b/>
          <w:sz w:val="26"/>
          <w:szCs w:val="26"/>
        </w:rPr>
        <w:t xml:space="preserve">4 року </w:t>
      </w:r>
    </w:p>
    <w:p w:rsidR="00E907C1" w:rsidRPr="00792BCB" w:rsidRDefault="00E907C1" w:rsidP="00E907C1">
      <w:pPr>
        <w:pStyle w:val="a3"/>
        <w:spacing w:before="120"/>
        <w:jc w:val="center"/>
        <w:outlineLvl w:val="0"/>
        <w:rPr>
          <w:rFonts w:ascii="Calibri" w:hAnsi="Calibri"/>
          <w:b/>
          <w:sz w:val="26"/>
          <w:szCs w:val="26"/>
        </w:rPr>
      </w:pPr>
    </w:p>
    <w:p w:rsidR="00E907C1" w:rsidRPr="00BC0133" w:rsidRDefault="00E907C1" w:rsidP="00D72673">
      <w:pPr>
        <w:spacing w:after="120"/>
        <w:ind w:firstLine="709"/>
        <w:jc w:val="both"/>
        <w:rPr>
          <w:rFonts w:ascii="Calibri" w:hAnsi="Calibri"/>
          <w:sz w:val="26"/>
          <w:szCs w:val="26"/>
        </w:rPr>
      </w:pPr>
      <w:r w:rsidRPr="00BC0133">
        <w:rPr>
          <w:rFonts w:ascii="Calibri" w:hAnsi="Calibri"/>
          <w:sz w:val="26"/>
          <w:szCs w:val="26"/>
        </w:rPr>
        <w:t xml:space="preserve">Інфляція на споживчому ринку області </w:t>
      </w:r>
      <w:r w:rsidR="00B81570">
        <w:rPr>
          <w:rFonts w:ascii="Calibri" w:hAnsi="Calibri"/>
          <w:sz w:val="26"/>
          <w:szCs w:val="26"/>
        </w:rPr>
        <w:t xml:space="preserve">та по Україні </w:t>
      </w:r>
      <w:r w:rsidRPr="00BC0133">
        <w:rPr>
          <w:rFonts w:ascii="Calibri" w:hAnsi="Calibri"/>
          <w:sz w:val="26"/>
          <w:szCs w:val="26"/>
        </w:rPr>
        <w:t xml:space="preserve">в </w:t>
      </w:r>
      <w:r w:rsidR="004B7368">
        <w:rPr>
          <w:rFonts w:ascii="Calibri" w:hAnsi="Calibri"/>
          <w:sz w:val="26"/>
          <w:szCs w:val="26"/>
        </w:rPr>
        <w:t>сер</w:t>
      </w:r>
      <w:r w:rsidRPr="00BC0133">
        <w:rPr>
          <w:rFonts w:ascii="Calibri" w:hAnsi="Calibri"/>
          <w:sz w:val="26"/>
          <w:szCs w:val="26"/>
        </w:rPr>
        <w:t>пні</w:t>
      </w:r>
      <w:r w:rsidRPr="00BC0133">
        <w:rPr>
          <w:rFonts w:ascii="Calibri" w:hAnsi="Calibri"/>
          <w:sz w:val="26"/>
          <w:szCs w:val="26"/>
          <w:lang w:val="ru-RU"/>
        </w:rPr>
        <w:t xml:space="preserve"> 2024р.</w:t>
      </w:r>
      <w:r w:rsidRPr="00BC0133">
        <w:rPr>
          <w:rFonts w:ascii="Calibri" w:hAnsi="Calibri"/>
          <w:sz w:val="26"/>
          <w:szCs w:val="26"/>
        </w:rPr>
        <w:t xml:space="preserve"> порівняно з </w:t>
      </w:r>
      <w:r w:rsidR="004B7368">
        <w:rPr>
          <w:rFonts w:ascii="Calibri" w:hAnsi="Calibri"/>
          <w:sz w:val="26"/>
          <w:szCs w:val="26"/>
        </w:rPr>
        <w:t>лип</w:t>
      </w:r>
      <w:r w:rsidRPr="00BC0133">
        <w:rPr>
          <w:rFonts w:ascii="Calibri" w:hAnsi="Calibri"/>
          <w:sz w:val="26"/>
          <w:szCs w:val="26"/>
        </w:rPr>
        <w:t>нем 202</w:t>
      </w:r>
      <w:r w:rsidRPr="00BC0133">
        <w:rPr>
          <w:rFonts w:ascii="Calibri" w:hAnsi="Calibri"/>
          <w:sz w:val="26"/>
          <w:szCs w:val="26"/>
          <w:lang w:val="ru-RU"/>
        </w:rPr>
        <w:t>4</w:t>
      </w:r>
      <w:r w:rsidRPr="00BC0133">
        <w:rPr>
          <w:rFonts w:ascii="Calibri" w:hAnsi="Calibri"/>
          <w:sz w:val="26"/>
          <w:szCs w:val="26"/>
        </w:rPr>
        <w:t xml:space="preserve">р. становила </w:t>
      </w:r>
      <w:r w:rsidRPr="00BC0133">
        <w:rPr>
          <w:rFonts w:ascii="Calibri" w:hAnsi="Calibri"/>
          <w:sz w:val="26"/>
          <w:szCs w:val="26"/>
          <w:lang w:val="ru-RU"/>
        </w:rPr>
        <w:t>0,</w:t>
      </w:r>
      <w:r w:rsidR="00EB5F3B" w:rsidRPr="00EB5F3B">
        <w:rPr>
          <w:rFonts w:ascii="Calibri" w:hAnsi="Calibri"/>
          <w:sz w:val="26"/>
          <w:szCs w:val="26"/>
          <w:lang w:val="ru-RU"/>
        </w:rPr>
        <w:t>6</w:t>
      </w:r>
      <w:r w:rsidRPr="00BC0133">
        <w:rPr>
          <w:rFonts w:ascii="Calibri" w:hAnsi="Calibri"/>
          <w:sz w:val="26"/>
          <w:szCs w:val="26"/>
        </w:rPr>
        <w:t>%, з початку року – 3,</w:t>
      </w:r>
      <w:r w:rsidR="00EB5F3B" w:rsidRPr="00EB5F3B">
        <w:rPr>
          <w:rFonts w:ascii="Calibri" w:hAnsi="Calibri"/>
          <w:sz w:val="26"/>
          <w:szCs w:val="26"/>
          <w:lang w:val="ru-RU"/>
        </w:rPr>
        <w:t>8</w:t>
      </w:r>
      <w:r w:rsidRPr="00BC0133">
        <w:rPr>
          <w:rFonts w:ascii="Calibri" w:hAnsi="Calibri"/>
          <w:sz w:val="26"/>
          <w:szCs w:val="26"/>
        </w:rPr>
        <w:t>% та 4,</w:t>
      </w:r>
      <w:r w:rsidR="00EB5F3B" w:rsidRPr="00EB5F3B">
        <w:rPr>
          <w:rFonts w:ascii="Calibri" w:hAnsi="Calibri"/>
          <w:sz w:val="26"/>
          <w:szCs w:val="26"/>
          <w:lang w:val="ru-RU"/>
        </w:rPr>
        <w:t>9</w:t>
      </w:r>
      <w:r w:rsidRPr="00BC0133">
        <w:rPr>
          <w:rFonts w:ascii="Calibri" w:hAnsi="Calibri"/>
          <w:sz w:val="26"/>
          <w:szCs w:val="26"/>
        </w:rPr>
        <w:t>% відповідно.</w:t>
      </w:r>
    </w:p>
    <w:p w:rsidR="00E907C1" w:rsidRDefault="00E907C1" w:rsidP="00E907C1">
      <w:pPr>
        <w:pStyle w:val="a7"/>
        <w:spacing w:after="0"/>
        <w:ind w:firstLine="0"/>
        <w:jc w:val="center"/>
        <w:rPr>
          <w:rFonts w:ascii="Calibri" w:hAnsi="Calibri" w:cs="Arial"/>
          <w:b/>
        </w:rPr>
      </w:pPr>
    </w:p>
    <w:p w:rsidR="00E907C1" w:rsidRDefault="00E907C1" w:rsidP="00E907C1">
      <w:pPr>
        <w:pStyle w:val="a7"/>
        <w:spacing w:after="0"/>
        <w:ind w:firstLine="0"/>
        <w:jc w:val="center"/>
        <w:rPr>
          <w:rFonts w:ascii="Calibri" w:hAnsi="Calibri"/>
          <w:i/>
        </w:rPr>
      </w:pPr>
      <w:r w:rsidRPr="00F80220">
        <w:rPr>
          <w:rFonts w:ascii="Calibri" w:hAnsi="Calibri" w:cs="Arial"/>
          <w:b/>
        </w:rPr>
        <w:t>Зміни споживчих цін</w:t>
      </w:r>
      <w:bookmarkStart w:id="0" w:name="_GoBack"/>
      <w:bookmarkEnd w:id="0"/>
      <w:r w:rsidRPr="00F80220">
        <w:rPr>
          <w:rFonts w:ascii="Calibri" w:hAnsi="Calibri" w:cs="Arial"/>
          <w:b/>
        </w:rPr>
        <w:br/>
      </w:r>
      <w:r w:rsidRPr="00F80220">
        <w:rPr>
          <w:rFonts w:ascii="Calibri" w:hAnsi="Calibri"/>
          <w:i/>
        </w:rPr>
        <w:t>(у % до попереднього місяця)</w:t>
      </w:r>
    </w:p>
    <w:p w:rsidR="00E907C1" w:rsidRPr="00A77C39" w:rsidRDefault="00E907C1" w:rsidP="00E907C1">
      <w:pPr>
        <w:pStyle w:val="a7"/>
        <w:spacing w:after="0"/>
        <w:ind w:firstLine="0"/>
        <w:jc w:val="center"/>
        <w:rPr>
          <w:rFonts w:ascii="Calibri" w:hAnsi="Calibri"/>
          <w:sz w:val="16"/>
          <w:szCs w:val="16"/>
        </w:rPr>
      </w:pPr>
    </w:p>
    <w:p w:rsidR="00E907C1" w:rsidRDefault="00E907C1" w:rsidP="00E907C1">
      <w:pPr>
        <w:pStyle w:val="a5"/>
        <w:ind w:left="0"/>
        <w:outlineLvl w:val="0"/>
        <w:rPr>
          <w:rFonts w:ascii="Calibri" w:hAnsi="Calibri" w:cs="Arial"/>
          <w:b/>
        </w:rPr>
      </w:pPr>
      <w:r>
        <w:rPr>
          <w:noProof/>
          <w:lang w:eastAsia="uk-UA"/>
        </w:rPr>
        <w:drawing>
          <wp:inline distT="0" distB="0" distL="0" distR="0">
            <wp:extent cx="6096000" cy="1809750"/>
            <wp:effectExtent l="0" t="0" r="0" b="0"/>
            <wp:docPr id="1" name="Діагра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E907C1" w:rsidRDefault="00E907C1" w:rsidP="00E907C1">
      <w:pPr>
        <w:pStyle w:val="a5"/>
        <w:spacing w:after="0"/>
        <w:ind w:left="0"/>
        <w:jc w:val="center"/>
        <w:outlineLvl w:val="0"/>
        <w:rPr>
          <w:rFonts w:ascii="Calibri" w:hAnsi="Calibri" w:cs="Arial"/>
          <w:b/>
        </w:rPr>
      </w:pPr>
    </w:p>
    <w:p w:rsidR="00E907C1" w:rsidRPr="00F80220" w:rsidRDefault="00E907C1" w:rsidP="00E907C1">
      <w:pPr>
        <w:pStyle w:val="a5"/>
        <w:spacing w:after="0"/>
        <w:ind w:left="0"/>
        <w:jc w:val="center"/>
        <w:outlineLvl w:val="0"/>
        <w:rPr>
          <w:rFonts w:ascii="Calibri" w:hAnsi="Calibri" w:cs="Arial"/>
          <w:b/>
        </w:rPr>
      </w:pPr>
      <w:r w:rsidRPr="00F80220">
        <w:rPr>
          <w:rFonts w:ascii="Calibri" w:hAnsi="Calibri" w:cs="Arial"/>
          <w:b/>
        </w:rPr>
        <w:t>Зміни споживчих цін у 202</w:t>
      </w:r>
      <w:r>
        <w:rPr>
          <w:rFonts w:ascii="Calibri" w:hAnsi="Calibri" w:cs="Arial"/>
          <w:b/>
          <w:lang w:val="ru-RU"/>
        </w:rPr>
        <w:t>4</w:t>
      </w:r>
      <w:r w:rsidRPr="00F80220">
        <w:rPr>
          <w:rFonts w:ascii="Calibri" w:hAnsi="Calibri" w:cs="Arial"/>
          <w:b/>
        </w:rPr>
        <w:t xml:space="preserve"> році</w:t>
      </w:r>
    </w:p>
    <w:p w:rsidR="00E907C1" w:rsidRDefault="00E907C1" w:rsidP="00E907C1">
      <w:pPr>
        <w:pStyle w:val="a5"/>
        <w:spacing w:after="0"/>
        <w:ind w:left="0"/>
        <w:jc w:val="center"/>
        <w:outlineLvl w:val="0"/>
        <w:rPr>
          <w:sz w:val="28"/>
          <w:szCs w:val="28"/>
        </w:rPr>
      </w:pPr>
      <w:r w:rsidRPr="00F80220">
        <w:rPr>
          <w:rFonts w:ascii="Calibri" w:hAnsi="Calibri" w:cs="Arial"/>
          <w:i/>
        </w:rPr>
        <w:t>(у % до грудня 202</w:t>
      </w:r>
      <w:r>
        <w:rPr>
          <w:rFonts w:ascii="Calibri" w:hAnsi="Calibri" w:cs="Arial"/>
          <w:i/>
          <w:lang w:val="ru-RU"/>
        </w:rPr>
        <w:t>3</w:t>
      </w:r>
      <w:r>
        <w:rPr>
          <w:rFonts w:ascii="Calibri" w:hAnsi="Calibri" w:cs="Arial"/>
          <w:i/>
        </w:rPr>
        <w:t xml:space="preserve"> року)</w:t>
      </w:r>
      <w:r w:rsidRPr="00F80220">
        <w:rPr>
          <w:rFonts w:ascii="Calibri" w:hAnsi="Calibri" w:cs="Arial"/>
          <w:i/>
        </w:rPr>
        <w:t xml:space="preserve"> </w:t>
      </w:r>
    </w:p>
    <w:p w:rsidR="00E907C1" w:rsidRPr="003B2530" w:rsidRDefault="00E907C1" w:rsidP="00E907C1">
      <w:pPr>
        <w:pStyle w:val="a5"/>
        <w:spacing w:after="0"/>
        <w:ind w:left="0"/>
        <w:jc w:val="center"/>
        <w:outlineLvl w:val="0"/>
        <w:rPr>
          <w:sz w:val="16"/>
          <w:szCs w:val="28"/>
        </w:rPr>
      </w:pPr>
    </w:p>
    <w:p w:rsidR="005F0CD1" w:rsidRDefault="00764222" w:rsidP="00E907C1">
      <w:r w:rsidRPr="00B4544C">
        <w:rPr>
          <w:sz w:val="28"/>
          <w:szCs w:val="28"/>
        </w:rPr>
        <w:object w:dxaOrig="9713" w:dyaOrig="39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6pt;height:195.75pt" o:ole="" fillcolor="window">
            <v:imagedata r:id="rId8" o:title=""/>
          </v:shape>
          <o:OLEObject Type="Embed" ProgID="MSGraph.Chart.8" ShapeID="_x0000_i1025" DrawAspect="Content" ObjectID="_1787733143" r:id="rId9">
            <o:FieldCodes>\s</o:FieldCodes>
          </o:OLEObject>
        </w:object>
      </w:r>
    </w:p>
    <w:p w:rsidR="00E907C1" w:rsidRDefault="00E907C1"/>
    <w:p w:rsidR="00E907C1" w:rsidRDefault="00E907C1" w:rsidP="00E907C1">
      <w:pPr>
        <w:pStyle w:val="1"/>
        <w:pageBreakBefore/>
        <w:spacing w:before="0" w:after="0"/>
        <w:jc w:val="center"/>
        <w:rPr>
          <w:rFonts w:ascii="Calibri" w:hAnsi="Calibri"/>
          <w:sz w:val="24"/>
          <w:szCs w:val="24"/>
        </w:rPr>
      </w:pPr>
      <w:r w:rsidRPr="00BC37BC">
        <w:rPr>
          <w:rFonts w:ascii="Calibri" w:hAnsi="Calibri"/>
          <w:sz w:val="24"/>
          <w:szCs w:val="24"/>
        </w:rPr>
        <w:lastRenderedPageBreak/>
        <w:t>Зміни споживчих цін на товари та послуги</w:t>
      </w:r>
    </w:p>
    <w:p w:rsidR="00E907C1" w:rsidRPr="00E907C1" w:rsidRDefault="00E907C1" w:rsidP="00E907C1"/>
    <w:p w:rsidR="00E907C1" w:rsidRDefault="00E907C1" w:rsidP="00E907C1">
      <w:pPr>
        <w:jc w:val="right"/>
        <w:rPr>
          <w:rFonts w:ascii="Calibri" w:hAnsi="Calibri"/>
          <w:i/>
          <w:sz w:val="22"/>
          <w:szCs w:val="20"/>
        </w:rPr>
      </w:pPr>
      <w:r w:rsidRPr="00BC0133">
        <w:rPr>
          <w:rFonts w:ascii="Calibri" w:hAnsi="Calibri"/>
          <w:i/>
          <w:sz w:val="22"/>
          <w:szCs w:val="20"/>
        </w:rPr>
        <w:t>(відсотків)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374"/>
        <w:gridCol w:w="1627"/>
        <w:gridCol w:w="1627"/>
      </w:tblGrid>
      <w:tr w:rsidR="00E907C1" w:rsidTr="006038BB">
        <w:tc>
          <w:tcPr>
            <w:tcW w:w="6374" w:type="dxa"/>
            <w:vMerge w:val="restart"/>
          </w:tcPr>
          <w:p w:rsidR="00E907C1" w:rsidRDefault="00E907C1" w:rsidP="00E907C1">
            <w:pPr>
              <w:rPr>
                <w:rFonts w:ascii="Calibri" w:hAnsi="Calibri"/>
                <w:i/>
                <w:sz w:val="22"/>
                <w:szCs w:val="20"/>
              </w:rPr>
            </w:pPr>
          </w:p>
        </w:tc>
        <w:tc>
          <w:tcPr>
            <w:tcW w:w="3254" w:type="dxa"/>
            <w:gridSpan w:val="2"/>
          </w:tcPr>
          <w:p w:rsidR="00E907C1" w:rsidRPr="00E907C1" w:rsidRDefault="004B7368" w:rsidP="00E907C1">
            <w:pPr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Сер</w:t>
            </w:r>
            <w:r w:rsidR="00E907C1">
              <w:rPr>
                <w:rFonts w:ascii="Calibri" w:hAnsi="Calibri"/>
                <w:sz w:val="22"/>
                <w:szCs w:val="20"/>
              </w:rPr>
              <w:t xml:space="preserve">пень </w:t>
            </w:r>
            <w:r>
              <w:rPr>
                <w:rFonts w:ascii="Calibri" w:hAnsi="Calibri"/>
                <w:sz w:val="22"/>
                <w:szCs w:val="20"/>
              </w:rPr>
              <w:t xml:space="preserve">2024 </w:t>
            </w:r>
            <w:r w:rsidR="00E907C1">
              <w:rPr>
                <w:rFonts w:ascii="Calibri" w:hAnsi="Calibri"/>
                <w:sz w:val="22"/>
                <w:szCs w:val="20"/>
              </w:rPr>
              <w:t>до</w:t>
            </w:r>
          </w:p>
        </w:tc>
      </w:tr>
      <w:tr w:rsidR="00E907C1" w:rsidTr="00E907C1">
        <w:tc>
          <w:tcPr>
            <w:tcW w:w="6374" w:type="dxa"/>
            <w:vMerge/>
            <w:tcBorders>
              <w:bottom w:val="single" w:sz="4" w:space="0" w:color="auto"/>
            </w:tcBorders>
          </w:tcPr>
          <w:p w:rsidR="00E907C1" w:rsidRDefault="00E907C1" w:rsidP="00E907C1">
            <w:pPr>
              <w:rPr>
                <w:rFonts w:ascii="Calibri" w:hAnsi="Calibri"/>
                <w:i/>
                <w:sz w:val="22"/>
                <w:szCs w:val="20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vAlign w:val="center"/>
          </w:tcPr>
          <w:p w:rsidR="00E907C1" w:rsidRPr="00CF2BBF" w:rsidRDefault="004B7368" w:rsidP="00E907C1">
            <w:pPr>
              <w:ind w:right="-28" w:hanging="28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лип</w:t>
            </w:r>
            <w:r w:rsidR="00E907C1">
              <w:rPr>
                <w:rFonts w:ascii="Calibri" w:hAnsi="Calibri"/>
                <w:sz w:val="22"/>
                <w:szCs w:val="22"/>
              </w:rPr>
              <w:t>ня 2024</w:t>
            </w:r>
          </w:p>
        </w:tc>
        <w:tc>
          <w:tcPr>
            <w:tcW w:w="1627" w:type="dxa"/>
            <w:tcBorders>
              <w:bottom w:val="single" w:sz="4" w:space="0" w:color="auto"/>
            </w:tcBorders>
            <w:vAlign w:val="center"/>
          </w:tcPr>
          <w:p w:rsidR="00E907C1" w:rsidRPr="00CF2BBF" w:rsidRDefault="00E907C1" w:rsidP="00E907C1">
            <w:pPr>
              <w:ind w:right="-28" w:hanging="28"/>
              <w:jc w:val="center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 xml:space="preserve">грудня </w:t>
            </w:r>
            <w:r>
              <w:rPr>
                <w:rFonts w:ascii="Calibri" w:hAnsi="Calibri"/>
                <w:sz w:val="22"/>
                <w:szCs w:val="22"/>
              </w:rPr>
              <w:t>2023</w:t>
            </w:r>
          </w:p>
        </w:tc>
      </w:tr>
      <w:tr w:rsidR="00E907C1" w:rsidTr="00E907C1">
        <w:tc>
          <w:tcPr>
            <w:tcW w:w="637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CF2BBF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16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EB5F3B" w:rsidRDefault="00E907C1" w:rsidP="00EB5F3B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0,</w:t>
            </w:r>
            <w:r w:rsidR="00EB5F3B">
              <w:rPr>
                <w:rFonts w:ascii="Calibri" w:hAnsi="Calibri"/>
                <w:b/>
                <w:color w:val="000000"/>
                <w:sz w:val="22"/>
                <w:szCs w:val="22"/>
                <w:lang w:val="en-US" w:eastAsia="uk-UA"/>
              </w:rPr>
              <w:t>6</w:t>
            </w:r>
          </w:p>
        </w:tc>
        <w:tc>
          <w:tcPr>
            <w:tcW w:w="16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B5F3B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3,</w:t>
            </w:r>
            <w:r w:rsidR="00EB5F3B">
              <w:rPr>
                <w:rFonts w:ascii="Calibri" w:hAnsi="Calibri"/>
                <w:b/>
                <w:color w:val="000000"/>
                <w:sz w:val="22"/>
                <w:szCs w:val="22"/>
                <w:lang w:val="en-US"/>
              </w:rPr>
              <w:t>8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Продукти харчування та безалкогольні напої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EB5F3B" w:rsidRDefault="00E907C1" w:rsidP="00EB5F3B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0,</w:t>
            </w:r>
            <w:r w:rsidR="00EB5F3B">
              <w:rPr>
                <w:rFonts w:ascii="Calibri" w:hAnsi="Calibri"/>
                <w:b/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EB5F3B" w:rsidRDefault="00EB5F3B" w:rsidP="00EB5F3B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en-US"/>
              </w:rPr>
              <w:t>2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  <w:lang w:val="en-US"/>
              </w:rPr>
              <w:t>4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B5F3B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B5F3B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2,1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B5F3B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1,9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DE5ECB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7,0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B5F3B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2,2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B5F3B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9,0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B5F3B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2,2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B5F3B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3,6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B5F3B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2,0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B5F3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  <w:r w:rsidR="00EB5F3B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,2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B5F3B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1,7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B5F3B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5,8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B5F3B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1,1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B5F3B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0,2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сир і м’який сир (</w:t>
            </w:r>
            <w:proofErr w:type="spellStart"/>
            <w:r w:rsidRPr="00CF2BBF">
              <w:rPr>
                <w:rFonts w:ascii="Calibri" w:hAnsi="Calibri"/>
                <w:sz w:val="22"/>
                <w:szCs w:val="22"/>
              </w:rPr>
              <w:t>творог</w:t>
            </w:r>
            <w:proofErr w:type="spellEnd"/>
            <w:r w:rsidRPr="00CF2BBF">
              <w:rPr>
                <w:rFonts w:ascii="Calibri" w:hAnsi="Calibri"/>
                <w:sz w:val="22"/>
                <w:szCs w:val="22"/>
              </w:rPr>
              <w:t>)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B5F3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1,</w:t>
            </w:r>
            <w:r w:rsidR="00EB5F3B"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2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B5F3B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6,6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21611C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5,6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21611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-4</w:t>
            </w:r>
            <w:r w:rsidR="0021611C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,</w:t>
            </w:r>
            <w:r w:rsidR="0021611C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21611C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0,</w:t>
            </w:r>
            <w:r w:rsidR="0021611C"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4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21611C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9,0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21611C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2,7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21611C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0,7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21611C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-7,0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21611C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14,6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овочі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21611C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-1</w:t>
            </w:r>
            <w:r w:rsidR="0021611C"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,</w:t>
            </w: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7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21611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  <w:r w:rsidR="0021611C">
              <w:rPr>
                <w:rFonts w:ascii="Calibri" w:hAnsi="Calibri"/>
                <w:color w:val="000000"/>
                <w:sz w:val="22"/>
                <w:szCs w:val="22"/>
              </w:rPr>
              <w:t>8,0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21611C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0,8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21611C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15,7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DE5ECB" w:rsidRDefault="00DE5ECB" w:rsidP="00DE5EC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uk-UA"/>
              </w:rPr>
              <w:t>1</w:t>
            </w: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,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 w:eastAsia="uk-UA"/>
              </w:rPr>
              <w:t>1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DE5ECB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3,6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Алкогольні напої, тютюнові вироби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8030E5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1,</w:t>
            </w:r>
            <w:r w:rsidR="008030E5"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2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8030E5" w:rsidP="0021611C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5,0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Одяг і взуття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21611C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-3,</w:t>
            </w:r>
            <w:r w:rsidR="0021611C"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1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21611C" w:rsidP="00E907C1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-10,6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21611C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-</w:t>
            </w:r>
            <w:r w:rsidR="0021611C"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2,7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21611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-1</w:t>
            </w:r>
            <w:r w:rsidR="0021611C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,</w:t>
            </w:r>
            <w:r w:rsidR="0021611C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8030E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-3,</w:t>
            </w:r>
            <w:r w:rsidR="008030E5"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5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8030E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  <w:r w:rsidR="008030E5">
              <w:rPr>
                <w:rFonts w:ascii="Calibri" w:hAnsi="Calibri"/>
                <w:color w:val="000000"/>
                <w:sz w:val="22"/>
                <w:szCs w:val="22"/>
              </w:rPr>
              <w:t>8,9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Default="00E907C1" w:rsidP="00E907C1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Житло, вода, електроенергія, газ та інші види</w:t>
            </w:r>
          </w:p>
          <w:p w:rsidR="00E907C1" w:rsidRPr="00CF2BBF" w:rsidRDefault="00E907C1" w:rsidP="00E907C1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палива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21611C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0,</w:t>
            </w:r>
            <w:r w:rsidR="0021611C"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4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1</w:t>
            </w:r>
            <w:r w:rsidR="0021611C">
              <w:rPr>
                <w:rFonts w:ascii="Calibri" w:hAnsi="Calibri"/>
                <w:b/>
                <w:color w:val="000000"/>
                <w:sz w:val="22"/>
                <w:szCs w:val="22"/>
              </w:rPr>
              <w:t>7,7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21611C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0,7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21611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</w:t>
            </w:r>
            <w:r w:rsidR="0021611C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227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Прибирання сміття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227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Послуги з управління багатоквартирними будинками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B81570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11,1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63,6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21611C" w:rsidP="0021611C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-</w:t>
            </w:r>
            <w:r w:rsidR="00E907C1"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0,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8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21611C" w:rsidP="0021611C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-</w:t>
            </w:r>
            <w:r w:rsidR="00E907C1">
              <w:rPr>
                <w:rFonts w:ascii="Calibri" w:hAnsi="Calibri"/>
                <w:b/>
                <w:color w:val="000000"/>
                <w:sz w:val="22"/>
                <w:szCs w:val="22"/>
              </w:rPr>
              <w:t>0,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6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Охорона здоров’я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B23E06" w:rsidRDefault="0021611C" w:rsidP="00E907C1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1,0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B23E06" w:rsidRDefault="0021611C" w:rsidP="00E907C1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8,1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21611C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1,4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21611C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8,0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21611C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0,2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CE649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10,</w:t>
            </w:r>
            <w:r w:rsidR="00CE6491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Транспорт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B23E06" w:rsidRDefault="00E907C1" w:rsidP="00CE6491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0,</w:t>
            </w:r>
            <w:r w:rsidR="00CE6491"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3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B23E06" w:rsidRDefault="00CE6491" w:rsidP="00E907C1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3,2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CE649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-0,1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CE649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3,8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CE649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0,</w:t>
            </w:r>
            <w:r w:rsidR="00CE6491"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2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CE649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6,</w:t>
            </w:r>
            <w:r w:rsidR="00CE6491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13,9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CE649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0,</w:t>
            </w:r>
            <w:r w:rsidR="00CE6491"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2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CE649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6,1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Зв’язок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CE6491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1,</w:t>
            </w:r>
            <w:r w:rsidR="00CE6491"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4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CE6491" w:rsidP="00E907C1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4,3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Відпочинок і культура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CE6491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0,</w:t>
            </w:r>
            <w:r w:rsidR="00CE6491"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1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CE6491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-1,</w:t>
            </w:r>
            <w:r w:rsidR="00CE6491">
              <w:rPr>
                <w:rFonts w:ascii="Calibri" w:hAnsi="Calibri"/>
                <w:b/>
                <w:color w:val="000000"/>
                <w:sz w:val="22"/>
                <w:szCs w:val="22"/>
              </w:rPr>
              <w:t>4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Освіта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CE6491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0,</w:t>
            </w:r>
            <w:r w:rsidR="00CE6491"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9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CE6491" w:rsidP="00E907C1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2,4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Ресторани та готелі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CE6491" w:rsidP="00E907C1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0,5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CE6491" w:rsidP="00E907C1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6,4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Різні товари та послуги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CE6491" w:rsidP="00E907C1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-0,1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CE6491" w:rsidP="00E907C1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-7,7</w:t>
            </w:r>
          </w:p>
        </w:tc>
      </w:tr>
    </w:tbl>
    <w:p w:rsidR="00E907C1" w:rsidRPr="00BC0133" w:rsidRDefault="00E907C1" w:rsidP="00E907C1">
      <w:pPr>
        <w:rPr>
          <w:rFonts w:ascii="Calibri" w:hAnsi="Calibri"/>
          <w:i/>
          <w:sz w:val="22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0"/>
        <w:gridCol w:w="5589"/>
      </w:tblGrid>
      <w:tr w:rsidR="00E907C1" w:rsidRPr="00C2661C" w:rsidTr="00E907C1">
        <w:trPr>
          <w:jc w:val="center"/>
        </w:trPr>
        <w:tc>
          <w:tcPr>
            <w:tcW w:w="405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7A0A" w:rsidRDefault="00E907C1" w:rsidP="00E907C1">
            <w:pPr>
              <w:ind w:firstLine="709"/>
              <w:jc w:val="both"/>
              <w:rPr>
                <w:rFonts w:ascii="Calibri" w:hAnsi="Calibri"/>
              </w:rPr>
            </w:pPr>
            <w:r>
              <w:br w:type="page"/>
            </w:r>
            <w:r w:rsidRPr="003C3B1E">
              <w:rPr>
                <w:rFonts w:ascii="Calibri" w:hAnsi="Calibri"/>
              </w:rPr>
              <w:t xml:space="preserve">На споживчому ринку області </w:t>
            </w:r>
            <w:r>
              <w:rPr>
                <w:rFonts w:ascii="Calibri" w:hAnsi="Calibri"/>
              </w:rPr>
              <w:t>в</w:t>
            </w:r>
            <w:r w:rsidRPr="003C3B1E">
              <w:rPr>
                <w:rFonts w:ascii="Calibri" w:hAnsi="Calibri"/>
              </w:rPr>
              <w:t xml:space="preserve"> </w:t>
            </w:r>
            <w:r w:rsidR="00CE6491">
              <w:rPr>
                <w:rFonts w:ascii="Calibri" w:hAnsi="Calibri"/>
              </w:rPr>
              <w:t>сер</w:t>
            </w:r>
            <w:r>
              <w:rPr>
                <w:rFonts w:ascii="Calibri" w:hAnsi="Calibri"/>
              </w:rPr>
              <w:t xml:space="preserve">пні ціни </w:t>
            </w:r>
            <w:r w:rsidRPr="003C3B1E">
              <w:rPr>
                <w:rFonts w:ascii="Calibri" w:hAnsi="Calibri"/>
              </w:rPr>
              <w:t xml:space="preserve">на продукти харчування та безалкогольні </w:t>
            </w:r>
            <w:r>
              <w:rPr>
                <w:rFonts w:ascii="Calibri" w:hAnsi="Calibri"/>
              </w:rPr>
              <w:t>напої з</w:t>
            </w:r>
            <w:r w:rsidR="00CE6491">
              <w:rPr>
                <w:rFonts w:ascii="Calibri" w:hAnsi="Calibri"/>
              </w:rPr>
              <w:t>росли</w:t>
            </w:r>
            <w:r w:rsidRPr="003C3B1E">
              <w:rPr>
                <w:rFonts w:ascii="Calibri" w:hAnsi="Calibri"/>
              </w:rPr>
              <w:t xml:space="preserve"> </w:t>
            </w:r>
            <w:r w:rsidRPr="00C65B26">
              <w:rPr>
                <w:rFonts w:ascii="Calibri" w:hAnsi="Calibri"/>
                <w:lang w:val="ru-RU"/>
              </w:rPr>
              <w:t xml:space="preserve">  </w:t>
            </w:r>
            <w:r>
              <w:rPr>
                <w:rFonts w:ascii="Calibri" w:hAnsi="Calibri"/>
                <w:lang w:val="ru-RU"/>
              </w:rPr>
              <w:br/>
            </w:r>
            <w:r w:rsidRPr="00C65B26">
              <w:rPr>
                <w:rFonts w:ascii="Calibri" w:hAnsi="Calibri"/>
                <w:lang w:val="ru-RU"/>
              </w:rPr>
              <w:t xml:space="preserve"> </w:t>
            </w:r>
            <w:r w:rsidRPr="003C3B1E">
              <w:rPr>
                <w:rFonts w:ascii="Calibri" w:hAnsi="Calibri"/>
              </w:rPr>
              <w:t xml:space="preserve">на </w:t>
            </w:r>
            <w:r>
              <w:rPr>
                <w:rFonts w:ascii="Calibri" w:hAnsi="Calibri"/>
              </w:rPr>
              <w:t>0,</w:t>
            </w:r>
            <w:r w:rsidR="00CE6491">
              <w:rPr>
                <w:rFonts w:ascii="Calibri" w:hAnsi="Calibri"/>
              </w:rPr>
              <w:t>8</w:t>
            </w:r>
            <w:r>
              <w:rPr>
                <w:rFonts w:ascii="Calibri" w:hAnsi="Calibri"/>
              </w:rPr>
              <w:t xml:space="preserve">%. Найбільше </w:t>
            </w:r>
            <w:r w:rsidRPr="003C3B1E">
              <w:rPr>
                <w:rFonts w:ascii="Calibri" w:hAnsi="Calibri"/>
              </w:rPr>
              <w:t xml:space="preserve">(на </w:t>
            </w:r>
            <w:r w:rsidR="00CE6491">
              <w:rPr>
                <w:rFonts w:ascii="Calibri" w:hAnsi="Calibri"/>
              </w:rPr>
              <w:t>5</w:t>
            </w:r>
            <w:r>
              <w:rPr>
                <w:rFonts w:ascii="Calibri" w:hAnsi="Calibri"/>
              </w:rPr>
              <w:t>,</w:t>
            </w:r>
            <w:r w:rsidR="00CE6491">
              <w:rPr>
                <w:rFonts w:ascii="Calibri" w:hAnsi="Calibri"/>
              </w:rPr>
              <w:t>6</w:t>
            </w:r>
            <w:r w:rsidRPr="003C3B1E">
              <w:rPr>
                <w:rFonts w:ascii="Calibri" w:hAnsi="Calibri"/>
              </w:rPr>
              <w:t>%</w:t>
            </w:r>
            <w:r w:rsidR="00CE6491">
              <w:rPr>
                <w:rFonts w:ascii="Calibri" w:hAnsi="Calibri"/>
              </w:rPr>
              <w:t>)</w:t>
            </w:r>
            <w:r w:rsidRPr="003C3B1E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под</w:t>
            </w:r>
            <w:r w:rsidR="00CE6491">
              <w:rPr>
                <w:rFonts w:ascii="Calibri" w:hAnsi="Calibri"/>
              </w:rPr>
              <w:t xml:space="preserve">орожчали </w:t>
            </w:r>
            <w:r>
              <w:rPr>
                <w:rFonts w:ascii="Calibri" w:hAnsi="Calibri"/>
              </w:rPr>
              <w:t>яйця</w:t>
            </w:r>
            <w:r w:rsidRPr="003C3B1E">
              <w:rPr>
                <w:rFonts w:ascii="Calibri" w:hAnsi="Calibri"/>
              </w:rPr>
              <w:t>.</w:t>
            </w:r>
            <w:r w:rsidRPr="00C32893">
              <w:rPr>
                <w:rFonts w:ascii="Calibri" w:hAnsi="Calibri"/>
              </w:rPr>
              <w:t xml:space="preserve">  </w:t>
            </w:r>
            <w:r w:rsidRPr="003C3B1E">
              <w:rPr>
                <w:rFonts w:ascii="Calibri" w:hAnsi="Calibri"/>
              </w:rPr>
              <w:t xml:space="preserve">На </w:t>
            </w:r>
            <w:r>
              <w:rPr>
                <w:rFonts w:ascii="Calibri" w:hAnsi="Calibri"/>
              </w:rPr>
              <w:t>2,</w:t>
            </w:r>
            <w:r w:rsidR="00CE6491">
              <w:rPr>
                <w:rFonts w:ascii="Calibri" w:hAnsi="Calibri"/>
              </w:rPr>
              <w:t>7</w:t>
            </w:r>
            <w:r>
              <w:rPr>
                <w:rFonts w:ascii="Calibri" w:hAnsi="Calibri"/>
              </w:rPr>
              <w:t>–</w:t>
            </w:r>
            <w:r w:rsidR="00CE6491">
              <w:rPr>
                <w:rFonts w:ascii="Calibri" w:hAnsi="Calibri"/>
              </w:rPr>
              <w:t>0,</w:t>
            </w:r>
            <w:r w:rsidR="00AB6E6F">
              <w:rPr>
                <w:rFonts w:ascii="Calibri" w:hAnsi="Calibri"/>
              </w:rPr>
              <w:t>8</w:t>
            </w:r>
            <w:r w:rsidRPr="003C3B1E">
              <w:rPr>
                <w:rFonts w:ascii="Calibri" w:hAnsi="Calibri"/>
              </w:rPr>
              <w:t xml:space="preserve">% </w:t>
            </w:r>
            <w:r>
              <w:rPr>
                <w:rFonts w:ascii="Calibri" w:hAnsi="Calibri"/>
              </w:rPr>
              <w:t>з</w:t>
            </w:r>
            <w:r w:rsidR="00CE6491">
              <w:rPr>
                <w:rFonts w:ascii="Calibri" w:hAnsi="Calibri"/>
              </w:rPr>
              <w:t>росли</w:t>
            </w:r>
            <w:r>
              <w:rPr>
                <w:rFonts w:ascii="Calibri" w:hAnsi="Calibri"/>
              </w:rPr>
              <w:t xml:space="preserve"> ціни на </w:t>
            </w:r>
            <w:r w:rsidR="00CE6491">
              <w:rPr>
                <w:rFonts w:ascii="Calibri" w:hAnsi="Calibri"/>
              </w:rPr>
              <w:t>соняшникову олію,</w:t>
            </w:r>
            <w:r w:rsidR="00B87A0A">
              <w:rPr>
                <w:rFonts w:ascii="Calibri" w:hAnsi="Calibri"/>
              </w:rPr>
              <w:t xml:space="preserve"> продукти переробки зернових, хліб,</w:t>
            </w:r>
            <w:r w:rsidR="00CE6491">
              <w:rPr>
                <w:rFonts w:ascii="Calibri" w:hAnsi="Calibri"/>
              </w:rPr>
              <w:t xml:space="preserve">  </w:t>
            </w:r>
            <w:r w:rsidR="00B87A0A">
              <w:rPr>
                <w:rFonts w:ascii="Calibri" w:hAnsi="Calibri"/>
              </w:rPr>
              <w:t xml:space="preserve">макаронні вироби, </w:t>
            </w:r>
            <w:r>
              <w:rPr>
                <w:rFonts w:ascii="Calibri" w:hAnsi="Calibri"/>
              </w:rPr>
              <w:t>м</w:t>
            </w:r>
            <w:r w:rsidR="00B87A0A">
              <w:t>'</w:t>
            </w:r>
            <w:r>
              <w:rPr>
                <w:rFonts w:ascii="Calibri" w:hAnsi="Calibri"/>
              </w:rPr>
              <w:t xml:space="preserve">ясо </w:t>
            </w:r>
            <w:r w:rsidR="00B87A0A">
              <w:rPr>
                <w:rFonts w:ascii="Calibri" w:hAnsi="Calibri"/>
              </w:rPr>
              <w:t>та м</w:t>
            </w:r>
            <w:r w:rsidR="00B87A0A">
              <w:t>'</w:t>
            </w:r>
            <w:r w:rsidR="00B87A0A">
              <w:rPr>
                <w:rFonts w:ascii="Calibri" w:hAnsi="Calibri"/>
              </w:rPr>
              <w:t>ясопродукти, рибу та продукти з риби, сир і м</w:t>
            </w:r>
            <w:r w:rsidR="00B87A0A" w:rsidRPr="00C32893">
              <w:rPr>
                <w:rFonts w:ascii="Calibri" w:hAnsi="Calibri"/>
              </w:rPr>
              <w:t>`</w:t>
            </w:r>
            <w:r w:rsidR="00B87A0A">
              <w:rPr>
                <w:rFonts w:ascii="Calibri" w:hAnsi="Calibri"/>
              </w:rPr>
              <w:t>який сир (</w:t>
            </w:r>
            <w:proofErr w:type="spellStart"/>
            <w:r w:rsidR="00B87A0A">
              <w:rPr>
                <w:rFonts w:ascii="Calibri" w:hAnsi="Calibri"/>
              </w:rPr>
              <w:t>творог</w:t>
            </w:r>
            <w:proofErr w:type="spellEnd"/>
            <w:r w:rsidR="00B87A0A">
              <w:rPr>
                <w:rFonts w:ascii="Calibri" w:hAnsi="Calibri"/>
              </w:rPr>
              <w:t>),</w:t>
            </w:r>
            <w:r w:rsidR="00630C69">
              <w:rPr>
                <w:rFonts w:ascii="Calibri" w:hAnsi="Calibri"/>
              </w:rPr>
              <w:t xml:space="preserve"> молоко, безалкогольні напої, цукор</w:t>
            </w:r>
            <w:r w:rsidR="00AB6E6F">
              <w:rPr>
                <w:rFonts w:ascii="Calibri" w:hAnsi="Calibri"/>
              </w:rPr>
              <w:t>.</w:t>
            </w:r>
            <w:r w:rsidR="00630C69">
              <w:rPr>
                <w:rFonts w:ascii="Calibri" w:hAnsi="Calibri"/>
              </w:rPr>
              <w:t xml:space="preserve"> </w:t>
            </w:r>
          </w:p>
          <w:p w:rsidR="00E907C1" w:rsidRDefault="00630C69" w:rsidP="00630C69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В</w:t>
            </w:r>
            <w:r w:rsidR="00E907C1">
              <w:rPr>
                <w:rFonts w:ascii="Calibri" w:hAnsi="Calibri"/>
              </w:rPr>
              <w:t xml:space="preserve">одночас на </w:t>
            </w:r>
            <w:r>
              <w:rPr>
                <w:rFonts w:ascii="Calibri" w:hAnsi="Calibri"/>
              </w:rPr>
              <w:t>7</w:t>
            </w:r>
            <w:r w:rsidR="00E907C1">
              <w:rPr>
                <w:rFonts w:ascii="Calibri" w:hAnsi="Calibri"/>
              </w:rPr>
              <w:t xml:space="preserve">,0% </w:t>
            </w:r>
            <w:r>
              <w:rPr>
                <w:rFonts w:ascii="Calibri" w:hAnsi="Calibri"/>
              </w:rPr>
              <w:t xml:space="preserve">та 1,7% </w:t>
            </w:r>
            <w:r w:rsidR="00653730">
              <w:rPr>
                <w:rFonts w:ascii="Calibri" w:hAnsi="Calibri"/>
              </w:rPr>
              <w:t>знизилися ціни на фрукти та овочі.</w:t>
            </w:r>
          </w:p>
          <w:p w:rsidR="00E907C1" w:rsidRDefault="00E907C1" w:rsidP="00E907C1">
            <w:pPr>
              <w:ind w:firstLine="709"/>
              <w:jc w:val="both"/>
              <w:rPr>
                <w:rFonts w:ascii="Calibri" w:hAnsi="Calibri"/>
              </w:rPr>
            </w:pPr>
          </w:p>
          <w:p w:rsidR="00E907C1" w:rsidRPr="00573A39" w:rsidRDefault="00E907C1" w:rsidP="00E907C1">
            <w:pPr>
              <w:ind w:firstLine="709"/>
              <w:jc w:val="both"/>
              <w:rPr>
                <w:rFonts w:asciiTheme="minorHAnsi" w:hAnsiTheme="minorHAnsi"/>
              </w:rPr>
            </w:pPr>
            <w:r w:rsidRPr="00573A39">
              <w:rPr>
                <w:rFonts w:asciiTheme="minorHAnsi" w:hAnsiTheme="minorHAnsi"/>
              </w:rPr>
              <w:t xml:space="preserve">Ціни на алкогольні напої та тютюнові вироби підвищилися </w:t>
            </w:r>
            <w:r w:rsidRPr="00573A39">
              <w:rPr>
                <w:rFonts w:asciiTheme="minorHAnsi" w:hAnsiTheme="minorHAnsi"/>
              </w:rPr>
              <w:br/>
              <w:t>на 1,</w:t>
            </w:r>
            <w:r w:rsidR="00AB6E6F" w:rsidRPr="00573A39">
              <w:rPr>
                <w:rFonts w:asciiTheme="minorHAnsi" w:hAnsiTheme="minorHAnsi"/>
              </w:rPr>
              <w:t>2</w:t>
            </w:r>
            <w:r w:rsidRPr="00573A39">
              <w:rPr>
                <w:rFonts w:asciiTheme="minorHAnsi" w:hAnsiTheme="minorHAnsi"/>
              </w:rPr>
              <w:t xml:space="preserve">%, </w:t>
            </w:r>
            <w:r w:rsidR="00653730" w:rsidRPr="00573A39">
              <w:rPr>
                <w:rFonts w:asciiTheme="minorHAnsi" w:hAnsiTheme="minorHAnsi"/>
              </w:rPr>
              <w:t xml:space="preserve">що пов'язано з </w:t>
            </w:r>
            <w:r w:rsidR="004A1902" w:rsidRPr="00573A39">
              <w:rPr>
                <w:rFonts w:asciiTheme="minorHAnsi" w:hAnsiTheme="minorHAnsi"/>
              </w:rPr>
              <w:t>подорожчанням тютюнових</w:t>
            </w:r>
            <w:r w:rsidRPr="00573A39">
              <w:rPr>
                <w:rFonts w:asciiTheme="minorHAnsi" w:hAnsiTheme="minorHAnsi"/>
              </w:rPr>
              <w:t xml:space="preserve"> вироб</w:t>
            </w:r>
            <w:r w:rsidR="004A1902" w:rsidRPr="00573A39">
              <w:rPr>
                <w:rFonts w:asciiTheme="minorHAnsi" w:hAnsiTheme="minorHAnsi"/>
              </w:rPr>
              <w:t>ів</w:t>
            </w:r>
            <w:r w:rsidRPr="00573A39">
              <w:rPr>
                <w:rFonts w:asciiTheme="minorHAnsi" w:hAnsiTheme="minorHAnsi"/>
              </w:rPr>
              <w:t xml:space="preserve"> </w:t>
            </w:r>
            <w:r w:rsidR="004A1902" w:rsidRPr="00573A39">
              <w:rPr>
                <w:rFonts w:asciiTheme="minorHAnsi" w:hAnsiTheme="minorHAnsi"/>
              </w:rPr>
              <w:t xml:space="preserve"> </w:t>
            </w:r>
            <w:r w:rsidRPr="00573A39">
              <w:rPr>
                <w:rFonts w:asciiTheme="minorHAnsi" w:hAnsiTheme="minorHAnsi"/>
              </w:rPr>
              <w:t xml:space="preserve">на </w:t>
            </w:r>
            <w:r w:rsidR="00AB6E6F" w:rsidRPr="00573A39">
              <w:rPr>
                <w:rFonts w:asciiTheme="minorHAnsi" w:hAnsiTheme="minorHAnsi"/>
              </w:rPr>
              <w:t>2,0</w:t>
            </w:r>
            <w:r w:rsidRPr="00573A39">
              <w:rPr>
                <w:rFonts w:asciiTheme="minorHAnsi" w:hAnsiTheme="minorHAnsi"/>
              </w:rPr>
              <w:t>%.</w:t>
            </w:r>
          </w:p>
          <w:p w:rsidR="00E907C1" w:rsidRDefault="00E907C1" w:rsidP="00E907C1">
            <w:pPr>
              <w:ind w:firstLine="709"/>
              <w:jc w:val="both"/>
              <w:rPr>
                <w:rFonts w:ascii="Calibri" w:hAnsi="Calibri"/>
              </w:rPr>
            </w:pPr>
          </w:p>
          <w:p w:rsidR="00E907C1" w:rsidRDefault="00E907C1" w:rsidP="00E907C1">
            <w:pPr>
              <w:ind w:firstLine="70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Одяг і взуття подешевшали  </w:t>
            </w:r>
            <w:r>
              <w:rPr>
                <w:rFonts w:ascii="Calibri" w:hAnsi="Calibri"/>
              </w:rPr>
              <w:br/>
              <w:t>на 3,</w:t>
            </w:r>
            <w:r w:rsidR="00AB6E6F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 xml:space="preserve">%, зокрема, </w:t>
            </w:r>
            <w:r w:rsidR="00C32893">
              <w:rPr>
                <w:rFonts w:ascii="Calibri" w:hAnsi="Calibri"/>
              </w:rPr>
              <w:t>взуття – на 3,5</w:t>
            </w:r>
            <w:r w:rsidR="00C32893" w:rsidRPr="0077518F">
              <w:rPr>
                <w:rFonts w:ascii="Calibri" w:hAnsi="Calibri"/>
                <w:lang w:val="ru-RU"/>
              </w:rPr>
              <w:t>%</w:t>
            </w:r>
            <w:r w:rsidR="00C32893">
              <w:rPr>
                <w:rFonts w:ascii="Calibri" w:hAnsi="Calibri"/>
                <w:lang w:val="ru-RU"/>
              </w:rPr>
              <w:t xml:space="preserve">, </w:t>
            </w:r>
            <w:r>
              <w:rPr>
                <w:rFonts w:ascii="Calibri" w:hAnsi="Calibri"/>
              </w:rPr>
              <w:t xml:space="preserve">одяг – на </w:t>
            </w:r>
            <w:r w:rsidR="00AB6E6F">
              <w:rPr>
                <w:rFonts w:ascii="Calibri" w:hAnsi="Calibri"/>
              </w:rPr>
              <w:t>2,7</w:t>
            </w:r>
            <w:r w:rsidRPr="0077518F">
              <w:rPr>
                <w:rFonts w:ascii="Calibri" w:hAnsi="Calibri"/>
                <w:lang w:val="ru-RU"/>
              </w:rPr>
              <w:t>%</w:t>
            </w:r>
            <w:r>
              <w:rPr>
                <w:rFonts w:ascii="Calibri" w:hAnsi="Calibri"/>
              </w:rPr>
              <w:t xml:space="preserve">. </w:t>
            </w:r>
          </w:p>
          <w:p w:rsidR="00C32893" w:rsidRDefault="00C32893" w:rsidP="00C32893">
            <w:pPr>
              <w:ind w:firstLine="709"/>
              <w:jc w:val="both"/>
              <w:rPr>
                <w:rFonts w:ascii="Calibri" w:hAnsi="Calibri"/>
              </w:rPr>
            </w:pPr>
          </w:p>
          <w:p w:rsidR="00C32893" w:rsidRDefault="00C32893" w:rsidP="00C32893">
            <w:pPr>
              <w:ind w:firstLine="70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Зростання цін у сфері охорони здоров'я на 1,0% відбулося за рахунок </w:t>
            </w:r>
            <w:r w:rsidR="00E6426E">
              <w:rPr>
                <w:rFonts w:ascii="Calibri" w:hAnsi="Calibri"/>
              </w:rPr>
              <w:t>підвищення цін на фармацевтичну</w:t>
            </w:r>
            <w:r>
              <w:rPr>
                <w:rFonts w:ascii="Calibri" w:hAnsi="Calibri"/>
              </w:rPr>
              <w:t xml:space="preserve"> продукці</w:t>
            </w:r>
            <w:r w:rsidR="00E6426E">
              <w:rPr>
                <w:rFonts w:ascii="Calibri" w:hAnsi="Calibri"/>
              </w:rPr>
              <w:t>ю</w:t>
            </w:r>
            <w:r>
              <w:rPr>
                <w:rFonts w:ascii="Calibri" w:hAnsi="Calibri"/>
              </w:rPr>
              <w:t xml:space="preserve"> на 1,6%.</w:t>
            </w:r>
          </w:p>
          <w:p w:rsidR="00C32893" w:rsidRDefault="00C32893" w:rsidP="00E907C1">
            <w:pPr>
              <w:ind w:firstLine="709"/>
              <w:jc w:val="both"/>
              <w:rPr>
                <w:rFonts w:ascii="Calibri" w:hAnsi="Calibri"/>
              </w:rPr>
            </w:pPr>
          </w:p>
          <w:p w:rsidR="00E907C1" w:rsidRDefault="00E907C1" w:rsidP="00E907C1">
            <w:pPr>
              <w:ind w:firstLine="70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Ціни на транспорт зросли      </w:t>
            </w:r>
            <w:r>
              <w:rPr>
                <w:rFonts w:ascii="Calibri" w:hAnsi="Calibri"/>
              </w:rPr>
              <w:br/>
              <w:t>на 0,</w:t>
            </w:r>
            <w:r w:rsidR="00AB6E6F">
              <w:rPr>
                <w:rFonts w:ascii="Calibri" w:hAnsi="Calibri"/>
              </w:rPr>
              <w:t>3</w:t>
            </w:r>
            <w:r>
              <w:rPr>
                <w:rFonts w:ascii="Calibri" w:hAnsi="Calibri"/>
              </w:rPr>
              <w:t>%</w:t>
            </w:r>
            <w:r w:rsidR="00AB6E6F">
              <w:rPr>
                <w:rFonts w:ascii="Calibri" w:hAnsi="Calibri"/>
              </w:rPr>
              <w:t xml:space="preserve"> в основному через подорожчання автомобілів </w:t>
            </w:r>
            <w:r>
              <w:rPr>
                <w:rFonts w:ascii="Calibri" w:hAnsi="Calibri"/>
              </w:rPr>
              <w:t>на 1,</w:t>
            </w:r>
            <w:r w:rsidR="00AB6E6F">
              <w:rPr>
                <w:rFonts w:ascii="Calibri" w:hAnsi="Calibri"/>
              </w:rPr>
              <w:t>5</w:t>
            </w:r>
            <w:r>
              <w:rPr>
                <w:rFonts w:ascii="Calibri" w:hAnsi="Calibri"/>
              </w:rPr>
              <w:t>%.</w:t>
            </w:r>
          </w:p>
          <w:p w:rsidR="00E907C1" w:rsidRDefault="00E907C1" w:rsidP="00E907C1">
            <w:pPr>
              <w:ind w:firstLine="709"/>
              <w:jc w:val="both"/>
              <w:rPr>
                <w:rFonts w:ascii="Calibri" w:hAnsi="Calibri"/>
              </w:rPr>
            </w:pPr>
          </w:p>
          <w:p w:rsidR="00E907C1" w:rsidRPr="00995AC8" w:rsidRDefault="00E907C1" w:rsidP="00E70567">
            <w:pPr>
              <w:ind w:firstLine="709"/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</w:rPr>
              <w:t xml:space="preserve">У сфері зв'язку ціни зросли   </w:t>
            </w:r>
            <w:r>
              <w:rPr>
                <w:rFonts w:ascii="Calibri" w:hAnsi="Calibri"/>
              </w:rPr>
              <w:br/>
              <w:t>на 1,</w:t>
            </w:r>
            <w:r w:rsidR="00C32893">
              <w:rPr>
                <w:rFonts w:ascii="Calibri" w:hAnsi="Calibri"/>
              </w:rPr>
              <w:t>4</w:t>
            </w:r>
            <w:r>
              <w:rPr>
                <w:rFonts w:ascii="Calibri" w:hAnsi="Calibri"/>
              </w:rPr>
              <w:t xml:space="preserve">%, що пов'язано з </w:t>
            </w:r>
            <w:r w:rsidR="004C7ADF">
              <w:rPr>
                <w:rFonts w:ascii="Calibri" w:hAnsi="Calibri"/>
              </w:rPr>
              <w:t xml:space="preserve">підвищенням </w:t>
            </w:r>
            <w:r w:rsidR="00E70567">
              <w:rPr>
                <w:rFonts w:ascii="Calibri" w:hAnsi="Calibri"/>
              </w:rPr>
              <w:t>тарифів</w:t>
            </w:r>
            <w:r w:rsidR="004C7ADF">
              <w:rPr>
                <w:rFonts w:ascii="Calibri" w:hAnsi="Calibri"/>
              </w:rPr>
              <w:t xml:space="preserve">  інтернету</w:t>
            </w:r>
            <w:r>
              <w:rPr>
                <w:rFonts w:ascii="Calibri" w:hAnsi="Calibri"/>
              </w:rPr>
              <w:t xml:space="preserve"> </w:t>
            </w:r>
            <w:r w:rsidR="00E70567">
              <w:rPr>
                <w:rFonts w:ascii="Calibri" w:hAnsi="Calibri"/>
              </w:rPr>
              <w:t>та мобільного зв</w:t>
            </w:r>
            <w:r w:rsidR="00E70567">
              <w:t>'</w:t>
            </w:r>
            <w:r w:rsidR="00E70567">
              <w:rPr>
                <w:rFonts w:ascii="Calibri" w:hAnsi="Calibri"/>
              </w:rPr>
              <w:t xml:space="preserve">язку </w:t>
            </w:r>
            <w:r>
              <w:rPr>
                <w:rFonts w:ascii="Calibri" w:hAnsi="Calibri"/>
              </w:rPr>
              <w:t xml:space="preserve">на </w:t>
            </w:r>
            <w:r w:rsidR="00E6426E">
              <w:rPr>
                <w:rFonts w:ascii="Calibri" w:hAnsi="Calibri"/>
              </w:rPr>
              <w:t>2,1</w:t>
            </w:r>
            <w:r>
              <w:rPr>
                <w:rFonts w:ascii="Calibri" w:hAnsi="Calibri"/>
              </w:rPr>
              <w:t>%</w:t>
            </w:r>
            <w:r w:rsidR="00E70567">
              <w:rPr>
                <w:rFonts w:ascii="Calibri" w:hAnsi="Calibri"/>
              </w:rPr>
              <w:t xml:space="preserve"> та 1,0</w:t>
            </w:r>
            <w:r w:rsidR="004A1902">
              <w:rPr>
                <w:rFonts w:ascii="Calibri" w:hAnsi="Calibri"/>
              </w:rPr>
              <w:t>% відповідно</w:t>
            </w:r>
            <w:r w:rsidR="00E70567">
              <w:rPr>
                <w:rFonts w:ascii="Calibri" w:hAnsi="Calibri"/>
              </w:rPr>
              <w:t>.</w:t>
            </w:r>
          </w:p>
        </w:tc>
        <w:tc>
          <w:tcPr>
            <w:tcW w:w="5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07C1" w:rsidRDefault="00E907C1" w:rsidP="00581339">
            <w:pPr>
              <w:jc w:val="center"/>
              <w:rPr>
                <w:rFonts w:ascii="Calibri" w:hAnsi="Calibri" w:cs="Arial"/>
                <w:b/>
                <w:sz w:val="20"/>
                <w:szCs w:val="22"/>
              </w:rPr>
            </w:pPr>
          </w:p>
          <w:p w:rsidR="00E907C1" w:rsidRPr="00344816" w:rsidRDefault="00E907C1" w:rsidP="00581339">
            <w:pPr>
              <w:jc w:val="center"/>
              <w:rPr>
                <w:rFonts w:ascii="Calibri" w:hAnsi="Calibri" w:cs="Arial"/>
                <w:b/>
                <w:sz w:val="20"/>
                <w:szCs w:val="22"/>
              </w:rPr>
            </w:pPr>
            <w:r w:rsidRPr="00344816">
              <w:rPr>
                <w:rFonts w:ascii="Calibri" w:hAnsi="Calibri" w:cs="Arial"/>
                <w:b/>
                <w:sz w:val="20"/>
                <w:szCs w:val="22"/>
              </w:rPr>
              <w:lastRenderedPageBreak/>
              <w:t>Зміни цін на продукти харчування</w:t>
            </w:r>
          </w:p>
          <w:p w:rsidR="00E907C1" w:rsidRPr="00344816" w:rsidRDefault="00E907C1" w:rsidP="00581339">
            <w:pPr>
              <w:jc w:val="center"/>
              <w:rPr>
                <w:rFonts w:ascii="Calibri" w:hAnsi="Calibri" w:cs="Arial"/>
                <w:b/>
                <w:sz w:val="20"/>
                <w:szCs w:val="22"/>
              </w:rPr>
            </w:pPr>
            <w:r w:rsidRPr="00476B3A">
              <w:rPr>
                <w:noProof/>
                <w:sz w:val="20"/>
                <w:szCs w:val="20"/>
                <w:lang w:eastAsia="uk-U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174625</wp:posOffset>
                  </wp:positionH>
                  <wp:positionV relativeFrom="paragraph">
                    <wp:posOffset>428625</wp:posOffset>
                  </wp:positionV>
                  <wp:extent cx="3371215" cy="1743710"/>
                  <wp:effectExtent l="0" t="0" r="0" b="8890"/>
                  <wp:wrapTopAndBottom/>
                  <wp:docPr id="5" name="Діаграма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44816">
              <w:rPr>
                <w:rFonts w:ascii="Calibri" w:hAnsi="Calibri" w:cs="Arial"/>
                <w:b/>
                <w:sz w:val="20"/>
                <w:szCs w:val="22"/>
              </w:rPr>
              <w:t xml:space="preserve"> та безалкогольні напої</w:t>
            </w:r>
          </w:p>
          <w:p w:rsidR="00E907C1" w:rsidRPr="00344816" w:rsidRDefault="00E907C1" w:rsidP="00581339">
            <w:pPr>
              <w:pStyle w:val="a5"/>
              <w:jc w:val="center"/>
              <w:rPr>
                <w:rFonts w:ascii="Calibri" w:hAnsi="Calibri" w:cs="Arial"/>
                <w:i/>
                <w:sz w:val="18"/>
                <w:szCs w:val="20"/>
              </w:rPr>
            </w:pPr>
            <w:r w:rsidRPr="00344816">
              <w:rPr>
                <w:rFonts w:ascii="Calibri" w:hAnsi="Calibri" w:cs="Arial"/>
                <w:i/>
                <w:sz w:val="18"/>
                <w:szCs w:val="20"/>
              </w:rPr>
              <w:t xml:space="preserve">(у % до попереднього місяця) </w:t>
            </w:r>
          </w:p>
          <w:p w:rsidR="00E907C1" w:rsidRPr="00A46BCF" w:rsidRDefault="00E907C1" w:rsidP="00581339">
            <w:pPr>
              <w:jc w:val="both"/>
              <w:rPr>
                <w:rFonts w:ascii="Calibri" w:hAnsi="Calibri"/>
                <w:sz w:val="4"/>
                <w:szCs w:val="4"/>
              </w:rPr>
            </w:pPr>
          </w:p>
          <w:p w:rsidR="00E907C1" w:rsidRPr="00C2661C" w:rsidRDefault="00E907C1" w:rsidP="00581339">
            <w:pPr>
              <w:jc w:val="both"/>
              <w:rPr>
                <w:rFonts w:ascii="Calibri" w:hAnsi="Calibri"/>
                <w:sz w:val="26"/>
                <w:szCs w:val="26"/>
              </w:rPr>
            </w:pPr>
          </w:p>
        </w:tc>
      </w:tr>
      <w:tr w:rsidR="00E907C1" w:rsidRPr="008423B2" w:rsidTr="00E907C1">
        <w:trPr>
          <w:trHeight w:val="3677"/>
          <w:jc w:val="center"/>
        </w:trPr>
        <w:tc>
          <w:tcPr>
            <w:tcW w:w="405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07C1" w:rsidRPr="00C2661C" w:rsidRDefault="00E907C1" w:rsidP="00581339">
            <w:pPr>
              <w:jc w:val="both"/>
              <w:rPr>
                <w:rFonts w:ascii="Calibri" w:hAnsi="Calibri"/>
                <w:sz w:val="26"/>
                <w:szCs w:val="26"/>
              </w:rPr>
            </w:pPr>
          </w:p>
        </w:tc>
        <w:tc>
          <w:tcPr>
            <w:tcW w:w="5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07C1" w:rsidRPr="00344816" w:rsidRDefault="00E907C1" w:rsidP="00581339">
            <w:pPr>
              <w:jc w:val="center"/>
              <w:outlineLvl w:val="0"/>
              <w:rPr>
                <w:rFonts w:ascii="Calibri" w:hAnsi="Calibri" w:cs="Arial"/>
                <w:b/>
                <w:sz w:val="20"/>
                <w:szCs w:val="22"/>
              </w:rPr>
            </w:pPr>
            <w:r w:rsidRPr="00344816">
              <w:rPr>
                <w:rFonts w:ascii="Calibri" w:hAnsi="Calibri" w:cs="Arial"/>
                <w:b/>
                <w:sz w:val="20"/>
                <w:szCs w:val="22"/>
              </w:rPr>
              <w:t>Зміни цін на житло, воду,</w:t>
            </w:r>
          </w:p>
          <w:p w:rsidR="00E907C1" w:rsidRPr="00344816" w:rsidRDefault="00E907C1" w:rsidP="00581339">
            <w:pPr>
              <w:jc w:val="center"/>
              <w:outlineLvl w:val="0"/>
              <w:rPr>
                <w:rFonts w:ascii="Calibri" w:hAnsi="Calibri" w:cs="Arial"/>
                <w:b/>
                <w:sz w:val="20"/>
                <w:szCs w:val="22"/>
              </w:rPr>
            </w:pPr>
            <w:r w:rsidRPr="00476B3A">
              <w:rPr>
                <w:rFonts w:ascii="Arial" w:hAnsi="Arial" w:cs="Arial"/>
                <w:b/>
                <w:noProof/>
                <w:sz w:val="20"/>
                <w:szCs w:val="20"/>
                <w:lang w:eastAsia="uk-UA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338455</wp:posOffset>
                  </wp:positionV>
                  <wp:extent cx="3623310" cy="1895475"/>
                  <wp:effectExtent l="0" t="0" r="0" b="0"/>
                  <wp:wrapTopAndBottom/>
                  <wp:docPr id="4" name="Діаграм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44816">
              <w:rPr>
                <w:rFonts w:ascii="Calibri" w:hAnsi="Calibri" w:cs="Arial"/>
                <w:b/>
                <w:sz w:val="20"/>
                <w:szCs w:val="22"/>
              </w:rPr>
              <w:t xml:space="preserve"> електроенергію, газ та інші види палива</w:t>
            </w:r>
          </w:p>
          <w:p w:rsidR="00E907C1" w:rsidRPr="008423B2" w:rsidRDefault="00E907C1" w:rsidP="00581339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 w:rsidRPr="00476B3A">
              <w:rPr>
                <w:rFonts w:ascii="Calibri" w:hAnsi="Calibri"/>
                <w:b/>
                <w:i/>
                <w:sz w:val="20"/>
                <w:szCs w:val="20"/>
              </w:rPr>
              <w:t xml:space="preserve"> </w:t>
            </w:r>
            <w:r w:rsidRPr="00344816">
              <w:rPr>
                <w:rFonts w:ascii="Calibri" w:hAnsi="Calibri"/>
                <w:i/>
                <w:sz w:val="18"/>
                <w:szCs w:val="20"/>
              </w:rPr>
              <w:t>(у % до попереднього місяця)</w:t>
            </w:r>
            <w:r w:rsidRPr="00476B3A">
              <w:rPr>
                <w:rFonts w:ascii="Calibri" w:hAnsi="Calibri"/>
                <w:i/>
                <w:sz w:val="20"/>
                <w:szCs w:val="20"/>
              </w:rPr>
              <w:t xml:space="preserve"> </w:t>
            </w:r>
          </w:p>
        </w:tc>
      </w:tr>
      <w:tr w:rsidR="00E907C1" w:rsidRPr="00C2661C" w:rsidTr="00E907C1">
        <w:trPr>
          <w:trHeight w:val="2920"/>
          <w:jc w:val="center"/>
        </w:trPr>
        <w:tc>
          <w:tcPr>
            <w:tcW w:w="405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07C1" w:rsidRPr="00C2661C" w:rsidRDefault="00E907C1" w:rsidP="00581339">
            <w:pPr>
              <w:jc w:val="both"/>
              <w:rPr>
                <w:rFonts w:ascii="Calibri" w:hAnsi="Calibri"/>
                <w:sz w:val="26"/>
                <w:szCs w:val="26"/>
              </w:rPr>
            </w:pPr>
          </w:p>
        </w:tc>
        <w:tc>
          <w:tcPr>
            <w:tcW w:w="5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07C1" w:rsidRPr="00344816" w:rsidRDefault="00E907C1" w:rsidP="00581339">
            <w:pPr>
              <w:jc w:val="center"/>
              <w:outlineLvl w:val="0"/>
              <w:rPr>
                <w:rFonts w:ascii="Calibri" w:hAnsi="Calibri" w:cs="Arial"/>
                <w:b/>
                <w:sz w:val="20"/>
                <w:szCs w:val="22"/>
              </w:rPr>
            </w:pPr>
            <w:r w:rsidRPr="00344816">
              <w:rPr>
                <w:rFonts w:ascii="Calibri" w:hAnsi="Calibri" w:cs="Arial"/>
                <w:b/>
                <w:sz w:val="20"/>
                <w:szCs w:val="22"/>
              </w:rPr>
              <w:t>Зміни цін на транспорт</w:t>
            </w:r>
          </w:p>
          <w:p w:rsidR="00E907C1" w:rsidRPr="00476B3A" w:rsidRDefault="00E907C1" w:rsidP="00581339">
            <w:pPr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noProof/>
                <w:sz w:val="20"/>
                <w:szCs w:val="22"/>
                <w:lang w:eastAsia="uk-UA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-43180</wp:posOffset>
                  </wp:positionH>
                  <wp:positionV relativeFrom="paragraph">
                    <wp:posOffset>243205</wp:posOffset>
                  </wp:positionV>
                  <wp:extent cx="3371215" cy="1887220"/>
                  <wp:effectExtent l="0" t="0" r="0" b="0"/>
                  <wp:wrapTopAndBottom/>
                  <wp:docPr id="3" name="Діаграм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44816">
              <w:rPr>
                <w:rFonts w:ascii="Calibri" w:hAnsi="Calibri" w:cs="Arial"/>
                <w:i/>
                <w:sz w:val="18"/>
                <w:szCs w:val="20"/>
              </w:rPr>
              <w:t>(у % до попереднього місяця)</w:t>
            </w:r>
          </w:p>
          <w:p w:rsidR="00E907C1" w:rsidRPr="00C2661C" w:rsidRDefault="00E907C1" w:rsidP="00581339">
            <w:pPr>
              <w:pStyle w:val="a5"/>
              <w:ind w:left="0"/>
              <w:rPr>
                <w:rFonts w:ascii="Calibri" w:hAnsi="Calibri" w:cs="Arial"/>
                <w:i/>
                <w:sz w:val="22"/>
                <w:szCs w:val="20"/>
              </w:rPr>
            </w:pPr>
          </w:p>
        </w:tc>
      </w:tr>
    </w:tbl>
    <w:p w:rsidR="00E907C1" w:rsidRDefault="00E907C1"/>
    <w:p w:rsidR="00D72673" w:rsidRDefault="00D72673" w:rsidP="00E907C1">
      <w:pPr>
        <w:rPr>
          <w:rFonts w:ascii="Calibri" w:hAnsi="Calibri"/>
          <w:sz w:val="22"/>
          <w:szCs w:val="22"/>
          <w:u w:val="single"/>
        </w:rPr>
      </w:pPr>
    </w:p>
    <w:p w:rsidR="004561FD" w:rsidRDefault="004561FD" w:rsidP="00E907C1">
      <w:pPr>
        <w:rPr>
          <w:rFonts w:ascii="Calibri" w:hAnsi="Calibri"/>
          <w:sz w:val="22"/>
          <w:szCs w:val="22"/>
          <w:u w:val="single"/>
        </w:rPr>
      </w:pPr>
    </w:p>
    <w:p w:rsidR="00E907C1" w:rsidRPr="00E907C1" w:rsidRDefault="00E907C1" w:rsidP="00E907C1">
      <w:pPr>
        <w:rPr>
          <w:rFonts w:ascii="Calibri" w:hAnsi="Calibri"/>
          <w:sz w:val="22"/>
          <w:szCs w:val="22"/>
          <w:u w:val="single"/>
        </w:rPr>
      </w:pPr>
      <w:r w:rsidRPr="00E907C1">
        <w:rPr>
          <w:rFonts w:ascii="Calibri" w:hAnsi="Calibri"/>
          <w:sz w:val="22"/>
          <w:szCs w:val="22"/>
          <w:u w:val="single"/>
        </w:rPr>
        <w:t>Географічне охоплення</w:t>
      </w:r>
    </w:p>
    <w:p w:rsidR="00E907C1" w:rsidRPr="00E907C1" w:rsidRDefault="00E907C1" w:rsidP="00E907C1">
      <w:pPr>
        <w:jc w:val="both"/>
        <w:rPr>
          <w:rFonts w:ascii="Calibri" w:hAnsi="Calibri"/>
          <w:sz w:val="22"/>
          <w:szCs w:val="22"/>
        </w:rPr>
      </w:pPr>
      <w:r w:rsidRPr="00E907C1">
        <w:rPr>
          <w:rFonts w:ascii="Calibri" w:hAnsi="Calibri"/>
          <w:sz w:val="22"/>
          <w:szCs w:val="22"/>
        </w:rPr>
        <w:t>Дані наведено без урахування тимчасово окупованих російською федерацією територій</w:t>
      </w:r>
      <w:r w:rsidR="004561FD">
        <w:rPr>
          <w:rFonts w:ascii="Calibri" w:hAnsi="Calibri"/>
          <w:sz w:val="22"/>
          <w:szCs w:val="22"/>
        </w:rPr>
        <w:t xml:space="preserve"> </w:t>
      </w:r>
      <w:r w:rsidRPr="00E907C1">
        <w:rPr>
          <w:rFonts w:ascii="Calibri" w:hAnsi="Calibri"/>
          <w:sz w:val="22"/>
          <w:szCs w:val="22"/>
        </w:rPr>
        <w:t>та частини територій, на яких ведуться (велися) бойові дії.</w:t>
      </w:r>
    </w:p>
    <w:p w:rsidR="00E907C1" w:rsidRPr="00E907C1" w:rsidRDefault="00E907C1" w:rsidP="00E907C1">
      <w:pPr>
        <w:jc w:val="both"/>
        <w:rPr>
          <w:rFonts w:ascii="Calibri" w:hAnsi="Calibri"/>
          <w:sz w:val="22"/>
          <w:szCs w:val="22"/>
        </w:rPr>
      </w:pPr>
      <w:r w:rsidRPr="00E907C1">
        <w:rPr>
          <w:rFonts w:ascii="Calibri" w:hAnsi="Calibri"/>
          <w:sz w:val="22"/>
          <w:szCs w:val="22"/>
        </w:rPr>
        <w:t>Відбір міст здійснюється на державному рівні та є репрезентативним для розрахунку ІСЦ</w:t>
      </w:r>
      <w:r w:rsidR="004561FD">
        <w:rPr>
          <w:rFonts w:ascii="Calibri" w:hAnsi="Calibri"/>
          <w:sz w:val="22"/>
          <w:szCs w:val="22"/>
        </w:rPr>
        <w:t xml:space="preserve"> </w:t>
      </w:r>
      <w:r w:rsidRPr="00E907C1">
        <w:rPr>
          <w:rFonts w:ascii="Calibri" w:hAnsi="Calibri"/>
          <w:sz w:val="22"/>
          <w:szCs w:val="22"/>
        </w:rPr>
        <w:t>для кожного регіону країни. Спостереження за змінами споживчих цін (тарифів)</w:t>
      </w:r>
      <w:r>
        <w:rPr>
          <w:rFonts w:ascii="Calibri" w:hAnsi="Calibri"/>
          <w:sz w:val="22"/>
          <w:szCs w:val="22"/>
        </w:rPr>
        <w:t xml:space="preserve"> </w:t>
      </w:r>
      <w:r w:rsidRPr="00E907C1">
        <w:rPr>
          <w:rFonts w:ascii="Calibri" w:hAnsi="Calibri"/>
          <w:sz w:val="22"/>
          <w:szCs w:val="22"/>
        </w:rPr>
        <w:t>не проводиться</w:t>
      </w:r>
      <w:r w:rsidR="004561FD">
        <w:rPr>
          <w:rFonts w:ascii="Calibri" w:hAnsi="Calibri"/>
          <w:sz w:val="22"/>
          <w:szCs w:val="22"/>
        </w:rPr>
        <w:t xml:space="preserve"> </w:t>
      </w:r>
      <w:r w:rsidRPr="00E907C1">
        <w:rPr>
          <w:rFonts w:ascii="Calibri" w:hAnsi="Calibri"/>
          <w:sz w:val="22"/>
          <w:szCs w:val="22"/>
        </w:rPr>
        <w:t>в сільській місцевості.</w:t>
      </w:r>
    </w:p>
    <w:p w:rsidR="00E907C1" w:rsidRPr="00E907C1" w:rsidRDefault="00E907C1" w:rsidP="00E907C1">
      <w:pPr>
        <w:pStyle w:val="11"/>
        <w:jc w:val="both"/>
        <w:rPr>
          <w:rFonts w:ascii="Calibri" w:hAnsi="Calibri" w:cs="Times New Roman"/>
          <w:noProof/>
          <w:sz w:val="22"/>
          <w:szCs w:val="22"/>
          <w:lang w:val="uk-UA" w:eastAsia="ru-RU"/>
        </w:rPr>
      </w:pPr>
    </w:p>
    <w:p w:rsidR="00D72673" w:rsidRDefault="00D72673" w:rsidP="00E907C1">
      <w:pPr>
        <w:rPr>
          <w:rFonts w:ascii="Calibri" w:hAnsi="Calibri"/>
          <w:sz w:val="22"/>
          <w:szCs w:val="22"/>
          <w:u w:val="single"/>
        </w:rPr>
      </w:pPr>
    </w:p>
    <w:p w:rsidR="00E907C1" w:rsidRPr="00E907C1" w:rsidRDefault="00E907C1" w:rsidP="00E907C1">
      <w:pPr>
        <w:rPr>
          <w:rFonts w:ascii="Calibri" w:hAnsi="Calibri"/>
          <w:sz w:val="22"/>
          <w:szCs w:val="22"/>
          <w:u w:val="single"/>
        </w:rPr>
      </w:pPr>
      <w:r w:rsidRPr="00E907C1">
        <w:rPr>
          <w:rFonts w:ascii="Calibri" w:hAnsi="Calibri"/>
          <w:sz w:val="22"/>
          <w:szCs w:val="22"/>
          <w:u w:val="single"/>
        </w:rPr>
        <w:lastRenderedPageBreak/>
        <w:t>Основні показники</w:t>
      </w:r>
    </w:p>
    <w:p w:rsidR="00E907C1" w:rsidRPr="00E907C1" w:rsidRDefault="00E907C1" w:rsidP="00E907C1">
      <w:pPr>
        <w:jc w:val="both"/>
        <w:rPr>
          <w:rFonts w:ascii="Calibri" w:hAnsi="Calibri"/>
          <w:sz w:val="22"/>
          <w:szCs w:val="22"/>
        </w:rPr>
      </w:pPr>
      <w:r w:rsidRPr="00E907C1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E907C1">
        <w:rPr>
          <w:rFonts w:ascii="Calibri" w:hAnsi="Calibri"/>
          <w:sz w:val="22"/>
          <w:szCs w:val="22"/>
        </w:rPr>
        <w:t>(ІСЦ, інфляція) є показником зміни в часі цін і тарифів на товари</w:t>
      </w:r>
      <w:r w:rsidR="004561FD">
        <w:rPr>
          <w:rFonts w:ascii="Calibri" w:hAnsi="Calibri"/>
          <w:sz w:val="22"/>
          <w:szCs w:val="22"/>
        </w:rPr>
        <w:t xml:space="preserve"> </w:t>
      </w:r>
      <w:r w:rsidRPr="00E907C1">
        <w:rPr>
          <w:rFonts w:ascii="Calibri" w:hAnsi="Calibri"/>
          <w:sz w:val="22"/>
          <w:szCs w:val="22"/>
        </w:rPr>
        <w:t xml:space="preserve">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</w:t>
      </w:r>
      <w:r w:rsidR="004561FD">
        <w:rPr>
          <w:rFonts w:ascii="Calibri" w:hAnsi="Calibri"/>
          <w:sz w:val="22"/>
          <w:szCs w:val="22"/>
        </w:rPr>
        <w:br/>
      </w:r>
      <w:r w:rsidRPr="00E907C1">
        <w:rPr>
          <w:rFonts w:ascii="Calibri" w:hAnsi="Calibri"/>
          <w:sz w:val="22"/>
          <w:szCs w:val="22"/>
        </w:rPr>
        <w:t>на споживчому ринку) та даних національних рахунків щодо витрат домогосподарств</w:t>
      </w:r>
      <w:r w:rsidR="004561FD">
        <w:rPr>
          <w:rFonts w:ascii="Calibri" w:hAnsi="Calibri"/>
          <w:sz w:val="22"/>
          <w:szCs w:val="22"/>
        </w:rPr>
        <w:t xml:space="preserve"> </w:t>
      </w:r>
      <w:r w:rsidRPr="00E907C1">
        <w:rPr>
          <w:rFonts w:ascii="Calibri" w:hAnsi="Calibri"/>
          <w:sz w:val="22"/>
          <w:szCs w:val="22"/>
        </w:rPr>
        <w:t>на кінцеве споживання по країні в цілому з подальшим розподілом</w:t>
      </w:r>
      <w:r>
        <w:rPr>
          <w:rFonts w:ascii="Calibri" w:hAnsi="Calibri"/>
          <w:sz w:val="22"/>
          <w:szCs w:val="22"/>
        </w:rPr>
        <w:t xml:space="preserve"> </w:t>
      </w:r>
      <w:r w:rsidRPr="00E907C1">
        <w:rPr>
          <w:rFonts w:ascii="Calibri" w:hAnsi="Calibri"/>
          <w:sz w:val="22"/>
          <w:szCs w:val="22"/>
        </w:rPr>
        <w:t xml:space="preserve">(за результатами вибіркового обстеження умов життя домогосподарств). </w:t>
      </w:r>
    </w:p>
    <w:p w:rsidR="00E907C1" w:rsidRPr="00E907C1" w:rsidRDefault="00E907C1" w:rsidP="00E907C1">
      <w:pPr>
        <w:jc w:val="both"/>
        <w:rPr>
          <w:rFonts w:ascii="Calibri" w:hAnsi="Calibri"/>
          <w:b/>
          <w:sz w:val="22"/>
          <w:szCs w:val="22"/>
        </w:rPr>
      </w:pPr>
    </w:p>
    <w:p w:rsidR="00E907C1" w:rsidRPr="00E907C1" w:rsidRDefault="00E907C1" w:rsidP="00E907C1">
      <w:pPr>
        <w:jc w:val="both"/>
        <w:rPr>
          <w:rFonts w:ascii="Calibri" w:hAnsi="Calibri"/>
          <w:sz w:val="22"/>
          <w:szCs w:val="22"/>
          <w:u w:val="single"/>
        </w:rPr>
      </w:pPr>
      <w:r w:rsidRPr="00E907C1">
        <w:rPr>
          <w:rFonts w:ascii="Calibri" w:hAnsi="Calibri"/>
          <w:sz w:val="22"/>
          <w:szCs w:val="22"/>
          <w:u w:val="single"/>
        </w:rPr>
        <w:t xml:space="preserve">Методологія </w:t>
      </w:r>
    </w:p>
    <w:p w:rsidR="00E907C1" w:rsidRPr="00E907C1" w:rsidRDefault="00E907C1" w:rsidP="00E907C1">
      <w:pPr>
        <w:jc w:val="both"/>
        <w:rPr>
          <w:rFonts w:ascii="Calibri" w:hAnsi="Calibri"/>
          <w:sz w:val="22"/>
          <w:szCs w:val="22"/>
        </w:rPr>
      </w:pPr>
      <w:r w:rsidRPr="00E907C1">
        <w:rPr>
          <w:rFonts w:ascii="Calibri" w:hAnsi="Calibri"/>
          <w:sz w:val="22"/>
          <w:szCs w:val="22"/>
        </w:rPr>
        <w:t xml:space="preserve"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споживчих цін, прийнятої на сімнадцятій міжнародній конференції статистиків праці (2003), Регламенту (ЄС) № 2016/792 від 11 травня 2016 року, Виконавчого Регламенту Комісії (ЄС) № 2020/1148 </w:t>
      </w:r>
      <w:r>
        <w:rPr>
          <w:rFonts w:ascii="Calibri" w:hAnsi="Calibri"/>
          <w:sz w:val="22"/>
          <w:szCs w:val="22"/>
        </w:rPr>
        <w:br/>
      </w:r>
      <w:r w:rsidRPr="00E907C1">
        <w:rPr>
          <w:rFonts w:ascii="Calibri" w:hAnsi="Calibri"/>
          <w:sz w:val="22"/>
          <w:szCs w:val="22"/>
        </w:rPr>
        <w:t>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</w:t>
      </w:r>
      <w:proofErr w:type="spellStart"/>
      <w:r w:rsidRPr="00E907C1">
        <w:rPr>
          <w:rFonts w:ascii="Calibri" w:hAnsi="Calibri"/>
          <w:sz w:val="22"/>
          <w:szCs w:val="22"/>
        </w:rPr>
        <w:t>Євростатом</w:t>
      </w:r>
      <w:proofErr w:type="spellEnd"/>
      <w:r w:rsidRPr="00E907C1">
        <w:rPr>
          <w:rFonts w:ascii="Calibri" w:hAnsi="Calibri"/>
          <w:sz w:val="22"/>
          <w:szCs w:val="22"/>
        </w:rPr>
        <w:t>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</w:r>
    </w:p>
    <w:p w:rsidR="00E907C1" w:rsidRPr="00E907C1" w:rsidRDefault="00E907C1" w:rsidP="00E907C1">
      <w:pPr>
        <w:jc w:val="both"/>
        <w:rPr>
          <w:rFonts w:ascii="Calibri" w:hAnsi="Calibri"/>
          <w:sz w:val="22"/>
          <w:szCs w:val="22"/>
        </w:rPr>
      </w:pPr>
    </w:p>
    <w:p w:rsidR="00E907C1" w:rsidRPr="00E907C1" w:rsidRDefault="00E907C1" w:rsidP="00E907C1">
      <w:pPr>
        <w:jc w:val="both"/>
        <w:rPr>
          <w:rFonts w:ascii="Calibri" w:hAnsi="Calibri"/>
          <w:sz w:val="22"/>
          <w:szCs w:val="22"/>
        </w:rPr>
      </w:pPr>
    </w:p>
    <w:p w:rsidR="00E907C1" w:rsidRPr="00E907C1" w:rsidRDefault="00E907C1" w:rsidP="00E907C1">
      <w:pPr>
        <w:jc w:val="both"/>
        <w:rPr>
          <w:rStyle w:val="aa"/>
          <w:rFonts w:ascii="Calibri" w:hAnsi="Calibri" w:cs="Calibri"/>
          <w:sz w:val="22"/>
          <w:szCs w:val="22"/>
        </w:rPr>
      </w:pPr>
      <w:r w:rsidRPr="00E907C1">
        <w:rPr>
          <w:rFonts w:ascii="Calibri" w:hAnsi="Calibri"/>
          <w:sz w:val="22"/>
          <w:szCs w:val="22"/>
        </w:rPr>
        <w:t xml:space="preserve">Методологічні положення: </w:t>
      </w:r>
      <w:hyperlink r:id="rId13" w:history="1">
        <w:r w:rsidRPr="00E907C1">
          <w:rPr>
            <w:rStyle w:val="aa"/>
            <w:rFonts w:ascii="Calibri" w:hAnsi="Calibri" w:cs="Calibri"/>
            <w:sz w:val="22"/>
            <w:szCs w:val="22"/>
          </w:rPr>
          <w:t>https://www.ukrstat.gov.ua/norm_doc/2021/310/310.pdf</w:t>
        </w:r>
      </w:hyperlink>
      <w:r w:rsidRPr="00E907C1">
        <w:rPr>
          <w:rStyle w:val="aa"/>
          <w:rFonts w:ascii="Calibri" w:hAnsi="Calibri" w:cs="Calibri"/>
          <w:sz w:val="22"/>
          <w:szCs w:val="22"/>
        </w:rPr>
        <w:t>.</w:t>
      </w:r>
    </w:p>
    <w:p w:rsidR="00E907C1" w:rsidRPr="00E907C1" w:rsidRDefault="00E907C1" w:rsidP="00E907C1">
      <w:pPr>
        <w:jc w:val="both"/>
        <w:rPr>
          <w:sz w:val="22"/>
          <w:szCs w:val="22"/>
          <w:u w:val="single"/>
        </w:rPr>
      </w:pPr>
    </w:p>
    <w:p w:rsidR="00E907C1" w:rsidRPr="00E907C1" w:rsidRDefault="00E907C1" w:rsidP="00E907C1">
      <w:pPr>
        <w:jc w:val="both"/>
        <w:rPr>
          <w:rFonts w:ascii="Calibri" w:hAnsi="Calibri"/>
          <w:sz w:val="22"/>
          <w:szCs w:val="22"/>
          <w:u w:val="single"/>
        </w:rPr>
      </w:pPr>
      <w:r w:rsidRPr="00E907C1">
        <w:rPr>
          <w:rFonts w:ascii="Calibri" w:hAnsi="Calibri" w:cs="Calibri"/>
          <w:sz w:val="22"/>
          <w:szCs w:val="22"/>
          <w:u w:val="single"/>
        </w:rPr>
        <w:t xml:space="preserve">Перегляд даних </w:t>
      </w:r>
    </w:p>
    <w:p w:rsidR="00E907C1" w:rsidRPr="00E907C1" w:rsidRDefault="00E907C1" w:rsidP="00E907C1">
      <w:pPr>
        <w:rPr>
          <w:rFonts w:ascii="Calibri" w:hAnsi="Calibri"/>
          <w:sz w:val="22"/>
          <w:szCs w:val="22"/>
          <w:u w:val="single"/>
        </w:rPr>
      </w:pPr>
      <w:r w:rsidRPr="00E907C1">
        <w:rPr>
          <w:rFonts w:ascii="Calibri" w:hAnsi="Calibri"/>
          <w:sz w:val="22"/>
          <w:szCs w:val="22"/>
        </w:rPr>
        <w:t>Перегляд даних, розрахованих та оприлюднених раніше, не здійснюється.</w:t>
      </w:r>
    </w:p>
    <w:p w:rsidR="00E907C1" w:rsidRPr="00797D5E" w:rsidRDefault="00E907C1" w:rsidP="00E907C1">
      <w:pPr>
        <w:rPr>
          <w:rFonts w:ascii="Calibri" w:hAnsi="Calibri"/>
        </w:rPr>
      </w:pPr>
    </w:p>
    <w:p w:rsidR="00E907C1" w:rsidRDefault="00E907C1" w:rsidP="00E907C1">
      <w:pPr>
        <w:rPr>
          <w:rFonts w:ascii="Calibri" w:hAnsi="Calibri"/>
        </w:rPr>
      </w:pPr>
    </w:p>
    <w:p w:rsidR="00E907C1" w:rsidRDefault="00E907C1" w:rsidP="00E907C1">
      <w:pPr>
        <w:rPr>
          <w:rFonts w:ascii="Calibri" w:hAnsi="Calibri"/>
        </w:rPr>
      </w:pPr>
    </w:p>
    <w:p w:rsidR="00E907C1" w:rsidRDefault="00E907C1" w:rsidP="00E907C1">
      <w:pPr>
        <w:rPr>
          <w:rFonts w:ascii="Calibri" w:hAnsi="Calibri"/>
        </w:rPr>
      </w:pPr>
    </w:p>
    <w:p w:rsidR="00E907C1" w:rsidRDefault="00E907C1" w:rsidP="00E907C1">
      <w:pPr>
        <w:rPr>
          <w:rFonts w:ascii="Calibri" w:hAnsi="Calibri"/>
        </w:rPr>
      </w:pPr>
    </w:p>
    <w:p w:rsidR="00E907C1" w:rsidRDefault="00E907C1" w:rsidP="00E907C1">
      <w:pPr>
        <w:rPr>
          <w:rFonts w:ascii="Calibri" w:hAnsi="Calibri"/>
        </w:rPr>
      </w:pPr>
    </w:p>
    <w:p w:rsidR="00E907C1" w:rsidRDefault="00E907C1" w:rsidP="00E907C1">
      <w:pPr>
        <w:rPr>
          <w:rFonts w:ascii="Calibri" w:hAnsi="Calibri"/>
        </w:rPr>
      </w:pPr>
    </w:p>
    <w:p w:rsidR="00E907C1" w:rsidRDefault="00E907C1" w:rsidP="00E907C1">
      <w:pPr>
        <w:rPr>
          <w:rFonts w:ascii="Calibri" w:hAnsi="Calibri"/>
        </w:rPr>
      </w:pPr>
    </w:p>
    <w:p w:rsidR="00E907C1" w:rsidRDefault="00E907C1" w:rsidP="00E907C1">
      <w:pPr>
        <w:rPr>
          <w:rFonts w:ascii="Calibri" w:hAnsi="Calibri"/>
        </w:rPr>
      </w:pPr>
    </w:p>
    <w:p w:rsidR="00E907C1" w:rsidRDefault="00E907C1" w:rsidP="00E907C1">
      <w:pPr>
        <w:rPr>
          <w:rFonts w:ascii="Calibri" w:hAnsi="Calibri"/>
        </w:rPr>
      </w:pPr>
    </w:p>
    <w:p w:rsidR="00E907C1" w:rsidRDefault="00E907C1" w:rsidP="00E907C1">
      <w:pPr>
        <w:rPr>
          <w:rFonts w:ascii="Calibri" w:hAnsi="Calibri"/>
        </w:rPr>
      </w:pPr>
    </w:p>
    <w:p w:rsidR="00E907C1" w:rsidRDefault="00E907C1" w:rsidP="00E907C1">
      <w:pPr>
        <w:rPr>
          <w:rFonts w:ascii="Calibri" w:hAnsi="Calibri"/>
        </w:rPr>
      </w:pPr>
    </w:p>
    <w:p w:rsidR="00E907C1" w:rsidRPr="00797D5E" w:rsidRDefault="00E907C1" w:rsidP="00E907C1">
      <w:pPr>
        <w:rPr>
          <w:rFonts w:ascii="Calibri" w:hAnsi="Calibri"/>
        </w:rPr>
      </w:pPr>
    </w:p>
    <w:p w:rsidR="00E907C1" w:rsidRDefault="00E907C1" w:rsidP="00E907C1">
      <w:pPr>
        <w:pStyle w:val="a3"/>
        <w:rPr>
          <w:rFonts w:ascii="Calibri" w:hAnsi="Calibri"/>
          <w:sz w:val="20"/>
          <w:szCs w:val="20"/>
        </w:rPr>
      </w:pPr>
    </w:p>
    <w:p w:rsidR="00E907C1" w:rsidRDefault="00E907C1" w:rsidP="00E907C1">
      <w:pPr>
        <w:pStyle w:val="a3"/>
        <w:rPr>
          <w:rFonts w:ascii="Calibri" w:hAnsi="Calibri"/>
          <w:sz w:val="20"/>
          <w:szCs w:val="20"/>
        </w:rPr>
      </w:pPr>
    </w:p>
    <w:p w:rsidR="00E907C1" w:rsidRDefault="00E907C1" w:rsidP="00E907C1">
      <w:pPr>
        <w:pStyle w:val="a3"/>
        <w:rPr>
          <w:rFonts w:ascii="Calibri" w:hAnsi="Calibri"/>
          <w:sz w:val="20"/>
          <w:szCs w:val="20"/>
        </w:rPr>
      </w:pPr>
    </w:p>
    <w:p w:rsidR="00E907C1" w:rsidRDefault="00E907C1" w:rsidP="00E907C1">
      <w:pPr>
        <w:pStyle w:val="a3"/>
        <w:rPr>
          <w:rFonts w:ascii="Calibri" w:hAnsi="Calibri"/>
          <w:sz w:val="20"/>
          <w:szCs w:val="20"/>
        </w:rPr>
      </w:pPr>
    </w:p>
    <w:p w:rsidR="00D72673" w:rsidRDefault="00D72673" w:rsidP="00E907C1">
      <w:pPr>
        <w:pStyle w:val="a3"/>
        <w:rPr>
          <w:rFonts w:ascii="Calibri" w:hAnsi="Calibri"/>
          <w:sz w:val="20"/>
          <w:szCs w:val="20"/>
        </w:rPr>
      </w:pPr>
    </w:p>
    <w:p w:rsidR="00E907C1" w:rsidRDefault="00E907C1" w:rsidP="00E907C1">
      <w:pPr>
        <w:pStyle w:val="a3"/>
        <w:rPr>
          <w:rFonts w:ascii="Calibri" w:hAnsi="Calibri"/>
          <w:sz w:val="20"/>
          <w:szCs w:val="20"/>
        </w:rPr>
      </w:pPr>
    </w:p>
    <w:p w:rsidR="00D72673" w:rsidRDefault="00D72673" w:rsidP="00E907C1">
      <w:pPr>
        <w:pStyle w:val="a3"/>
        <w:rPr>
          <w:rFonts w:ascii="Calibri" w:hAnsi="Calibri"/>
          <w:sz w:val="20"/>
          <w:szCs w:val="20"/>
        </w:rPr>
      </w:pPr>
    </w:p>
    <w:p w:rsidR="00E907C1" w:rsidRDefault="00E907C1" w:rsidP="00E907C1">
      <w:pPr>
        <w:pStyle w:val="a3"/>
        <w:rPr>
          <w:rFonts w:ascii="Calibri" w:hAnsi="Calibri"/>
          <w:sz w:val="20"/>
          <w:szCs w:val="20"/>
        </w:rPr>
      </w:pPr>
    </w:p>
    <w:p w:rsidR="00E907C1" w:rsidRPr="00F35122" w:rsidRDefault="00E907C1" w:rsidP="00E907C1">
      <w:pPr>
        <w:pStyle w:val="a3"/>
        <w:rPr>
          <w:rFonts w:ascii="Calibri" w:hAnsi="Calibri"/>
          <w:sz w:val="20"/>
          <w:szCs w:val="20"/>
        </w:rPr>
      </w:pPr>
      <w:r w:rsidRPr="00F35122">
        <w:rPr>
          <w:rFonts w:ascii="Calibri" w:hAnsi="Calibri"/>
          <w:sz w:val="20"/>
          <w:szCs w:val="20"/>
        </w:rPr>
        <w:t>Довідка: тел. (0432) 52</w:t>
      </w:r>
      <w:r>
        <w:rPr>
          <w:rFonts w:ascii="Calibri" w:hAnsi="Calibri"/>
          <w:sz w:val="20"/>
          <w:szCs w:val="20"/>
        </w:rPr>
        <w:t>-</w:t>
      </w:r>
      <w:r w:rsidRPr="00F35122">
        <w:rPr>
          <w:rFonts w:ascii="Calibri" w:hAnsi="Calibri"/>
          <w:sz w:val="20"/>
          <w:szCs w:val="20"/>
        </w:rPr>
        <w:t>5</w:t>
      </w:r>
      <w:r>
        <w:rPr>
          <w:rFonts w:ascii="Calibri" w:hAnsi="Calibri"/>
          <w:sz w:val="20"/>
          <w:szCs w:val="20"/>
        </w:rPr>
        <w:t>7-6</w:t>
      </w:r>
      <w:r w:rsidRPr="00F35122">
        <w:rPr>
          <w:rFonts w:ascii="Calibri" w:hAnsi="Calibri"/>
          <w:sz w:val="20"/>
          <w:szCs w:val="20"/>
        </w:rPr>
        <w:t xml:space="preserve">5; е-mail: </w:t>
      </w:r>
      <w:hyperlink r:id="rId14" w:history="1">
        <w:r w:rsidRPr="00F35122">
          <w:rPr>
            <w:rStyle w:val="aa"/>
            <w:rFonts w:ascii="Calibri" w:hAnsi="Calibri"/>
            <w:b/>
            <w:spacing w:val="-8"/>
            <w:sz w:val="20"/>
            <w:szCs w:val="20"/>
          </w:rPr>
          <w:t>vinstat@vn.ukrstat.gov.ua</w:t>
        </w:r>
      </w:hyperlink>
    </w:p>
    <w:p w:rsidR="00E907C1" w:rsidRPr="00F35122" w:rsidRDefault="00E907C1" w:rsidP="00E907C1">
      <w:pPr>
        <w:pStyle w:val="a3"/>
        <w:rPr>
          <w:rFonts w:ascii="Calibri" w:hAnsi="Calibri"/>
          <w:sz w:val="20"/>
          <w:szCs w:val="20"/>
        </w:rPr>
      </w:pPr>
      <w:r w:rsidRPr="00F35122">
        <w:rPr>
          <w:rFonts w:ascii="Calibri" w:hAnsi="Calibri"/>
          <w:sz w:val="20"/>
          <w:szCs w:val="20"/>
        </w:rPr>
        <w:t xml:space="preserve">Більше інформації: http// </w:t>
      </w:r>
      <w:hyperlink r:id="rId15" w:history="1">
        <w:r w:rsidRPr="00F35122">
          <w:rPr>
            <w:rStyle w:val="aa"/>
            <w:rFonts w:ascii="Calibri" w:hAnsi="Calibri"/>
            <w:spacing w:val="-8"/>
            <w:sz w:val="20"/>
            <w:szCs w:val="20"/>
          </w:rPr>
          <w:t>www.vn.ukrstat.gov.ua</w:t>
        </w:r>
      </w:hyperlink>
      <w:r w:rsidRPr="00F35122">
        <w:rPr>
          <w:rFonts w:ascii="Calibri" w:hAnsi="Calibri"/>
          <w:sz w:val="20"/>
          <w:szCs w:val="20"/>
        </w:rPr>
        <w:t xml:space="preserve"> (Статистична інформація /Економічна статистика/ Ціни)</w:t>
      </w:r>
    </w:p>
    <w:p w:rsidR="00E907C1" w:rsidRDefault="00E907C1" w:rsidP="00E907C1">
      <w:pPr>
        <w:pStyle w:val="a3"/>
      </w:pPr>
      <w:r w:rsidRPr="00F35122">
        <w:rPr>
          <w:rFonts w:ascii="Calibri" w:hAnsi="Calibri"/>
          <w:sz w:val="20"/>
          <w:szCs w:val="20"/>
        </w:rPr>
        <w:t>© Головне управління статистики у Вінницькій області, 202</w:t>
      </w:r>
      <w:r>
        <w:rPr>
          <w:rFonts w:ascii="Calibri" w:hAnsi="Calibri"/>
          <w:sz w:val="20"/>
          <w:szCs w:val="20"/>
        </w:rPr>
        <w:t>4</w:t>
      </w:r>
      <w:r w:rsidRPr="00F35122">
        <w:rPr>
          <w:rFonts w:ascii="Calibri" w:hAnsi="Calibri"/>
          <w:sz w:val="20"/>
          <w:szCs w:val="20"/>
        </w:rPr>
        <w:t xml:space="preserve"> </w:t>
      </w:r>
    </w:p>
    <w:sectPr w:rsidR="00E907C1" w:rsidSect="00E907C1">
      <w:footerReference w:type="default" r:id="rId16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7C1" w:rsidRDefault="00E907C1" w:rsidP="00E907C1">
      <w:r>
        <w:separator/>
      </w:r>
    </w:p>
  </w:endnote>
  <w:endnote w:type="continuationSeparator" w:id="0">
    <w:p w:rsidR="00E907C1" w:rsidRDefault="00E907C1" w:rsidP="00E90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977429"/>
      <w:docPartObj>
        <w:docPartGallery w:val="Page Numbers (Bottom of Page)"/>
        <w:docPartUnique/>
      </w:docPartObj>
    </w:sdtPr>
    <w:sdtEndPr/>
    <w:sdtContent>
      <w:p w:rsidR="00E907C1" w:rsidRDefault="00E907C1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2673">
          <w:rPr>
            <w:noProof/>
          </w:rPr>
          <w:t>2</w:t>
        </w:r>
        <w:r>
          <w:fldChar w:fldCharType="end"/>
        </w:r>
      </w:p>
    </w:sdtContent>
  </w:sdt>
  <w:p w:rsidR="00E907C1" w:rsidRDefault="00E907C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7C1" w:rsidRDefault="00E907C1" w:rsidP="00E907C1">
      <w:r>
        <w:separator/>
      </w:r>
    </w:p>
  </w:footnote>
  <w:footnote w:type="continuationSeparator" w:id="0">
    <w:p w:rsidR="00E907C1" w:rsidRDefault="00E907C1" w:rsidP="00E907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7C1"/>
    <w:rsid w:val="000D6D3B"/>
    <w:rsid w:val="001B5F07"/>
    <w:rsid w:val="0021611C"/>
    <w:rsid w:val="002B7A12"/>
    <w:rsid w:val="004561FD"/>
    <w:rsid w:val="004A1902"/>
    <w:rsid w:val="004B7368"/>
    <w:rsid w:val="004C7ADF"/>
    <w:rsid w:val="00573A39"/>
    <w:rsid w:val="005F0CD1"/>
    <w:rsid w:val="00630C69"/>
    <w:rsid w:val="00653730"/>
    <w:rsid w:val="00671F6F"/>
    <w:rsid w:val="00724C9B"/>
    <w:rsid w:val="00764222"/>
    <w:rsid w:val="008030E5"/>
    <w:rsid w:val="008818BE"/>
    <w:rsid w:val="00887DB7"/>
    <w:rsid w:val="00AB6E6F"/>
    <w:rsid w:val="00B81570"/>
    <w:rsid w:val="00B87A0A"/>
    <w:rsid w:val="00C32893"/>
    <w:rsid w:val="00CE6491"/>
    <w:rsid w:val="00D72673"/>
    <w:rsid w:val="00DE5ECB"/>
    <w:rsid w:val="00E50866"/>
    <w:rsid w:val="00E6426E"/>
    <w:rsid w:val="00E70567"/>
    <w:rsid w:val="00E907C1"/>
    <w:rsid w:val="00E9530F"/>
    <w:rsid w:val="00EB5F3B"/>
    <w:rsid w:val="00F63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DE4390E-1E71-4E54-A3B5-B1349EFD5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7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7C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07C1"/>
    <w:pPr>
      <w:jc w:val="both"/>
    </w:pPr>
    <w:rPr>
      <w:noProof/>
      <w:sz w:val="28"/>
    </w:rPr>
  </w:style>
  <w:style w:type="character" w:customStyle="1" w:styleId="a4">
    <w:name w:val="Основний текст Знак"/>
    <w:basedOn w:val="a0"/>
    <w:link w:val="a3"/>
    <w:rsid w:val="00E907C1"/>
    <w:rPr>
      <w:rFonts w:ascii="Times New Roman" w:eastAsia="Times New Roman" w:hAnsi="Times New Roman" w:cs="Times New Roman"/>
      <w:noProof/>
      <w:sz w:val="28"/>
      <w:szCs w:val="24"/>
      <w:lang w:eastAsia="ru-RU"/>
    </w:rPr>
  </w:style>
  <w:style w:type="paragraph" w:styleId="a5">
    <w:name w:val="Body Text Indent"/>
    <w:basedOn w:val="a"/>
    <w:link w:val="a6"/>
    <w:rsid w:val="00E907C1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rsid w:val="00E907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First Indent"/>
    <w:basedOn w:val="a3"/>
    <w:link w:val="a8"/>
    <w:rsid w:val="00E907C1"/>
    <w:pPr>
      <w:spacing w:after="120"/>
      <w:ind w:firstLine="210"/>
      <w:jc w:val="left"/>
    </w:pPr>
    <w:rPr>
      <w:noProof w:val="0"/>
      <w:sz w:val="24"/>
    </w:rPr>
  </w:style>
  <w:style w:type="character" w:customStyle="1" w:styleId="a8">
    <w:name w:val="Червоний рядок Знак"/>
    <w:basedOn w:val="a4"/>
    <w:link w:val="a7"/>
    <w:rsid w:val="00E907C1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907C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styleId="a9">
    <w:name w:val="Table Grid"/>
    <w:basedOn w:val="a1"/>
    <w:uiPriority w:val="39"/>
    <w:rsid w:val="00E907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rsid w:val="00E907C1"/>
    <w:rPr>
      <w:color w:val="0000FF"/>
      <w:u w:val="single"/>
    </w:rPr>
  </w:style>
  <w:style w:type="paragraph" w:customStyle="1" w:styleId="11">
    <w:name w:val="Знак Знак Знак Знак Знак Знак Знак Знак Знак1 Знак Знак"/>
    <w:basedOn w:val="a"/>
    <w:rsid w:val="00E907C1"/>
    <w:rPr>
      <w:rFonts w:ascii="Verdana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E907C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E907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E907C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E907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1B5F07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1B5F0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yperlink" Target="https://www.ukrstat.gov.ua/norm_doc/2021/310/310.pdf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chart" Target="charts/chart1.xml"/><Relationship Id="rId12" Type="http://schemas.openxmlformats.org/officeDocument/2006/relationships/chart" Target="charts/chart4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hart" Target="charts/chart3.xml"/><Relationship Id="rId5" Type="http://schemas.openxmlformats.org/officeDocument/2006/relationships/endnotes" Target="endnotes.xml"/><Relationship Id="rId15" Type="http://schemas.openxmlformats.org/officeDocument/2006/relationships/hyperlink" Target="http://www.vn.ukrstat.gov.ua" TargetMode="External"/><Relationship Id="rId10" Type="http://schemas.openxmlformats.org/officeDocument/2006/relationships/chart" Target="charts/chart2.xml"/><Relationship Id="rId4" Type="http://schemas.openxmlformats.org/officeDocument/2006/relationships/footnotes" Target="footnotes.xml"/><Relationship Id="rId9" Type="http://schemas.openxmlformats.org/officeDocument/2006/relationships/oleObject" Target="embeddings/oleObject1.bin"/><Relationship Id="rId14" Type="http://schemas.openxmlformats.org/officeDocument/2006/relationships/hyperlink" Target="mailto:vinstat@vn.ukrstat.gov.ua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_Microsoft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package" Target="../embeddings/_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158730158730159"/>
          <c:y val="6.1111111111111109E-2"/>
          <c:w val="0.88253968253968251"/>
          <c:h val="0.43333333333333335"/>
        </c:manualLayout>
      </c:layou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Індекс споживчих цін</c:v>
                </c:pt>
              </c:strCache>
            </c:strRef>
          </c:tx>
          <c:spPr>
            <a:ln w="3175">
              <a:solidFill>
                <a:srgbClr val="000000"/>
              </a:solidFill>
              <a:prstDash val="solid"/>
            </a:ln>
          </c:spPr>
          <c:marker>
            <c:symbol val="circle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4.461629796275457E-4"/>
                  <c:y val="3.2012432656444323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5201443569553806E-2"/>
                  <c:y val="-5.7899709904682968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0075740532433448E-2"/>
                  <c:y val="-8.0210157940783705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2668471128608925E-2"/>
                  <c:y val="-9.0209973753280825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2522965879265092E-2"/>
                  <c:y val="-6.7841414560022101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2139318522684637E-2"/>
                  <c:y val="-7.5765989777593579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1.6319186664166874E-2"/>
                  <c:y val="-7.7432334116130208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1.8435562742157185E-2"/>
                  <c:y val="-7.5765897683842121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4639271653543462E-2"/>
                  <c:y val="6.9585301837270339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5664534120734906E-2"/>
                  <c:y val="-7.0619146290924195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2.7959458192725828E-2"/>
                  <c:y val="-8.0210157940783705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1.4202818397700212E-2"/>
                  <c:y val="-8.13216374269006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2479744719409935E-2"/>
                  <c:y val="-9.0765575355712086E-2"/>
                </c:manualLayout>
              </c:layout>
              <c:numFmt formatCode="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3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4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Sheet1!$A$2:$A$130</c:f>
              <c:strCache>
                <c:ptCount val="13"/>
                <c:pt idx="0">
                  <c:v>2023 серпень</c:v>
                </c:pt>
                <c:pt idx="1">
                  <c:v>вересень</c:v>
                </c:pt>
                <c:pt idx="2">
                  <c:v>жовтень</c:v>
                </c:pt>
                <c:pt idx="3">
                  <c:v>листопад</c:v>
                </c:pt>
                <c:pt idx="4">
                  <c:v>грудень</c:v>
                </c:pt>
                <c:pt idx="5">
                  <c:v>2024 січень</c:v>
                </c:pt>
                <c:pt idx="6">
                  <c:v>лютий</c:v>
                </c:pt>
                <c:pt idx="7">
                  <c:v>березень</c:v>
                </c:pt>
                <c:pt idx="8">
                  <c:v>квітень</c:v>
                </c:pt>
                <c:pt idx="9">
                  <c:v>травень</c:v>
                </c:pt>
                <c:pt idx="10">
                  <c:v>червень</c:v>
                </c:pt>
                <c:pt idx="11">
                  <c:v>липень</c:v>
                </c:pt>
                <c:pt idx="12">
                  <c:v>серпень</c:v>
                </c:pt>
              </c:strCache>
            </c:strRef>
          </c:cat>
          <c:val>
            <c:numRef>
              <c:f>Sheet1!$B$2:$B$130</c:f>
              <c:numCache>
                <c:formatCode>General</c:formatCode>
                <c:ptCount val="13"/>
                <c:pt idx="0">
                  <c:v>-0.6</c:v>
                </c:pt>
                <c:pt idx="1">
                  <c:v>0.5</c:v>
                </c:pt>
                <c:pt idx="2">
                  <c:v>0.9</c:v>
                </c:pt>
                <c:pt idx="3">
                  <c:v>0.4</c:v>
                </c:pt>
                <c:pt idx="4">
                  <c:v>1.1000000000000001</c:v>
                </c:pt>
                <c:pt idx="5" formatCode="0.0">
                  <c:v>0</c:v>
                </c:pt>
                <c:pt idx="6" formatCode="0.0">
                  <c:v>0.1</c:v>
                </c:pt>
                <c:pt idx="7">
                  <c:v>0.4</c:v>
                </c:pt>
                <c:pt idx="8">
                  <c:v>-0.1</c:v>
                </c:pt>
                <c:pt idx="9">
                  <c:v>0.5</c:v>
                </c:pt>
                <c:pt idx="10">
                  <c:v>2.1</c:v>
                </c:pt>
                <c:pt idx="11">
                  <c:v>0.2</c:v>
                </c:pt>
                <c:pt idx="12">
                  <c:v>0.6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5571776"/>
        <c:axId val="135572336"/>
      </c:lineChart>
      <c:catAx>
        <c:axId val="1355717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35572336"/>
        <c:crossesAt val="0"/>
        <c:auto val="1"/>
        <c:lblAlgn val="ctr"/>
        <c:lblOffset val="980"/>
        <c:tickLblSkip val="1"/>
        <c:tickMarkSkip val="1"/>
        <c:noMultiLvlLbl val="0"/>
      </c:catAx>
      <c:valAx>
        <c:axId val="135572336"/>
        <c:scaling>
          <c:orientation val="minMax"/>
          <c:max val="4"/>
          <c:min val="-2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35571776"/>
        <c:crosses val="autoZero"/>
        <c:crossBetween val="midCat"/>
        <c:majorUnit val="2"/>
        <c:minorUnit val="2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275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3372093023255813"/>
          <c:y val="6.9364161849710976E-2"/>
          <c:w val="0.84593023255813948"/>
          <c:h val="0.5722543352601156"/>
        </c:manualLayout>
      </c:layou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Індекс споживчих цін</c:v>
                </c:pt>
              </c:strCache>
            </c:strRef>
          </c:tx>
          <c:spPr>
            <a:ln w="3174">
              <a:solidFill>
                <a:srgbClr val="000000"/>
              </a:solidFill>
              <a:prstDash val="solid"/>
            </a:ln>
          </c:spPr>
          <c:marker>
            <c:symbol val="circl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9048577441664225E-2"/>
                  <c:y val="3.1965751185690283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6666943520362838E-2"/>
                  <c:y val="3.2772077925801814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302865584069838E-2"/>
                  <c:y val="-7.6559175550980393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5927017410636784E-2"/>
                  <c:y val="-6.7734887108521463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4079315617663139E-2"/>
                  <c:y val="-5.2330949527157611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5349821948466651E-2"/>
                  <c:y val="-5.8142122256567889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3387369242246487E-2"/>
                  <c:y val="-4.733699984515774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1028190133230969E-2"/>
                  <c:y val="4.2977903435777808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4786775687697305E-2"/>
                  <c:y val="-8.1067952813254504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5.9613225498818673E-2"/>
                  <c:y val="-5.6930338186969132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7231591577517303E-2"/>
                  <c:y val="-5.9684236484277772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7.2825672643245964E-2"/>
                  <c:y val="6.3505972896869323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7.5343755886232312E-3"/>
                  <c:y val="-5.5566579305045022E-2"/>
                </c:manualLayout>
              </c:layout>
              <c:numFmt formatCode="0.0" sourceLinked="0"/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3"/>
              <c:layout>
                <c:manualLayout>
                  <c:xMode val="edge"/>
                  <c:yMode val="edge"/>
                  <c:x val="0.98837209302325579"/>
                  <c:y val="6.9364161849710976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4"/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9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5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Sheet1!$A$2:$A$131</c:f>
              <c:strCache>
                <c:ptCount val="13"/>
                <c:pt idx="0">
                  <c:v>2023 серпень</c:v>
                </c:pt>
                <c:pt idx="1">
                  <c:v>вересень</c:v>
                </c:pt>
                <c:pt idx="2">
                  <c:v>жовтень</c:v>
                </c:pt>
                <c:pt idx="3">
                  <c:v>листопад</c:v>
                </c:pt>
                <c:pt idx="4">
                  <c:v>грудень</c:v>
                </c:pt>
                <c:pt idx="5">
                  <c:v>2024 січень</c:v>
                </c:pt>
                <c:pt idx="6">
                  <c:v>лютий</c:v>
                </c:pt>
                <c:pt idx="7">
                  <c:v>березень</c:v>
                </c:pt>
                <c:pt idx="8">
                  <c:v>квітень</c:v>
                </c:pt>
                <c:pt idx="9">
                  <c:v>травень</c:v>
                </c:pt>
                <c:pt idx="10">
                  <c:v>червень</c:v>
                </c:pt>
                <c:pt idx="11">
                  <c:v>липень</c:v>
                </c:pt>
                <c:pt idx="12">
                  <c:v>серпень</c:v>
                </c:pt>
              </c:strCache>
            </c:strRef>
          </c:cat>
          <c:val>
            <c:numRef>
              <c:f>Sheet1!$B$2:$B$131</c:f>
              <c:numCache>
                <c:formatCode>General</c:formatCode>
                <c:ptCount val="13"/>
                <c:pt idx="0">
                  <c:v>-2.6</c:v>
                </c:pt>
                <c:pt idx="1">
                  <c:v>-0.4</c:v>
                </c:pt>
                <c:pt idx="2">
                  <c:v>1.3</c:v>
                </c:pt>
                <c:pt idx="3">
                  <c:v>0.4</c:v>
                </c:pt>
                <c:pt idx="4">
                  <c:v>1.8</c:v>
                </c:pt>
                <c:pt idx="5">
                  <c:v>0.5</c:v>
                </c:pt>
                <c:pt idx="6">
                  <c:v>0.1</c:v>
                </c:pt>
                <c:pt idx="7">
                  <c:v>-0.4</c:v>
                </c:pt>
                <c:pt idx="8" formatCode="0.0">
                  <c:v>0</c:v>
                </c:pt>
                <c:pt idx="9" formatCode="0.0">
                  <c:v>0.6</c:v>
                </c:pt>
                <c:pt idx="10">
                  <c:v>0.9</c:v>
                </c:pt>
                <c:pt idx="11">
                  <c:v>-0.1</c:v>
                </c:pt>
                <c:pt idx="12">
                  <c:v>0.8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5575696"/>
        <c:axId val="135576256"/>
      </c:lineChart>
      <c:catAx>
        <c:axId val="1355756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4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135576256"/>
        <c:crossesAt val="0"/>
        <c:auto val="1"/>
        <c:lblAlgn val="ctr"/>
        <c:lblOffset val="980"/>
        <c:tickLblSkip val="1"/>
        <c:tickMarkSkip val="1"/>
        <c:noMultiLvlLbl val="0"/>
      </c:catAx>
      <c:valAx>
        <c:axId val="135576256"/>
        <c:scaling>
          <c:orientation val="minMax"/>
          <c:max val="4"/>
          <c:min val="-4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35575696"/>
        <c:crosses val="autoZero"/>
        <c:crossBetween val="midCat"/>
        <c:majorUnit val="2"/>
        <c:minorUnit val="2"/>
      </c:valAx>
      <c:spPr>
        <a:noFill/>
        <a:ln w="2539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25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1081081081081082"/>
          <c:y val="5.8201058201058198E-2"/>
          <c:w val="0.82972972972972969"/>
          <c:h val="0.544973544973545"/>
        </c:manualLayout>
      </c:layou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Індекс споживчих цін</c:v>
                </c:pt>
              </c:strCache>
            </c:strRef>
          </c:tx>
          <c:spPr>
            <a:ln w="3175">
              <a:solidFill>
                <a:srgbClr val="000000"/>
              </a:solidFill>
              <a:prstDash val="solid"/>
            </a:ln>
          </c:spPr>
          <c:marker>
            <c:symbol val="circle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575272706820937E-2"/>
                  <c:y val="-6.5721031102268013E-2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6260048766817451E-2"/>
                  <c:y val="-6.5691420063279327E-2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5944548836076173E-2"/>
                  <c:y val="-6.5721031102268013E-2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0223919490667281E-2"/>
                  <c:y val="-5.5873878411764721E-2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1800453176791451E-2"/>
                  <c:y val="8.526569857159827E-2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0969721056161416E-2"/>
                  <c:y val="-5.566731294266615E-2"/>
                </c:manualLayout>
              </c:layout>
              <c:numFmt formatCode="0.0" sourceLinked="0"/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4953647355594706E-2"/>
                  <c:y val="-5.211128340950677E-2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4.1124909902077622E-2"/>
                  <c:y val="-7.0247567462777383E-2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9998599160525616E-2"/>
                  <c:y val="-4.9848015229252196E-2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1575267112414105E-2"/>
                  <c:y val="-5.0582873120759375E-2"/>
                </c:manualLayout>
              </c:layout>
              <c:numFmt formatCode="0.0" sourceLinked="0"/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9.3616610226560801E-2"/>
                  <c:y val="0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8.2861803157886021E-2"/>
                  <c:y val="-3.8426779567126972E-2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5.9883642304964374E-2"/>
                  <c:y val="-4.6056529365990119E-2"/>
                </c:manualLayout>
              </c:layout>
              <c:numFmt formatCode="0.0" sourceLinked="0"/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3"/>
              <c:layout>
                <c:manualLayout>
                  <c:xMode val="edge"/>
                  <c:yMode val="edge"/>
                  <c:x val="0.95405405405405408"/>
                  <c:y val="0.1164021164021164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87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4"/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1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75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Sheet1!$A$2:$A$132</c:f>
              <c:strCache>
                <c:ptCount val="13"/>
                <c:pt idx="0">
                  <c:v>2023 серпень</c:v>
                </c:pt>
                <c:pt idx="1">
                  <c:v>вересень</c:v>
                </c:pt>
                <c:pt idx="2">
                  <c:v>жовтень</c:v>
                </c:pt>
                <c:pt idx="3">
                  <c:v>листопад</c:v>
                </c:pt>
                <c:pt idx="4">
                  <c:v>грудень</c:v>
                </c:pt>
                <c:pt idx="5">
                  <c:v>2024 січень</c:v>
                </c:pt>
                <c:pt idx="6">
                  <c:v>лютий</c:v>
                </c:pt>
                <c:pt idx="7">
                  <c:v>березень</c:v>
                </c:pt>
                <c:pt idx="8">
                  <c:v>квітень</c:v>
                </c:pt>
                <c:pt idx="9">
                  <c:v>травень</c:v>
                </c:pt>
                <c:pt idx="10">
                  <c:v>червень</c:v>
                </c:pt>
                <c:pt idx="11">
                  <c:v>липень</c:v>
                </c:pt>
                <c:pt idx="12">
                  <c:v>серпень</c:v>
                </c:pt>
              </c:strCache>
            </c:strRef>
          </c:cat>
          <c:val>
            <c:numRef>
              <c:f>Sheet1!$B$2:$B$132</c:f>
              <c:numCache>
                <c:formatCode>0.0</c:formatCode>
                <c:ptCount val="13"/>
                <c:pt idx="0">
                  <c:v>0.7</c:v>
                </c:pt>
                <c:pt idx="1">
                  <c:v>0</c:v>
                </c:pt>
                <c:pt idx="2">
                  <c:v>0.5</c:v>
                </c:pt>
                <c:pt idx="3">
                  <c:v>0.2</c:v>
                </c:pt>
                <c:pt idx="4">
                  <c:v>-0.1</c:v>
                </c:pt>
                <c:pt idx="5">
                  <c:v>0.1</c:v>
                </c:pt>
                <c:pt idx="6">
                  <c:v>0.2</c:v>
                </c:pt>
                <c:pt idx="7">
                  <c:v>0</c:v>
                </c:pt>
                <c:pt idx="8">
                  <c:v>0.5</c:v>
                </c:pt>
                <c:pt idx="9">
                  <c:v>0</c:v>
                </c:pt>
                <c:pt idx="10">
                  <c:v>16</c:v>
                </c:pt>
                <c:pt idx="11" formatCode="General">
                  <c:v>0.3</c:v>
                </c:pt>
                <c:pt idx="12" formatCode="General">
                  <c:v>0.4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5578496"/>
        <c:axId val="135579056"/>
      </c:lineChart>
      <c:catAx>
        <c:axId val="1355784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135579056"/>
        <c:crossesAt val="0"/>
        <c:auto val="1"/>
        <c:lblAlgn val="ctr"/>
        <c:lblOffset val="980"/>
        <c:tickLblSkip val="1"/>
        <c:tickMarkSkip val="1"/>
        <c:noMultiLvlLbl val="0"/>
      </c:catAx>
      <c:valAx>
        <c:axId val="135579056"/>
        <c:scaling>
          <c:orientation val="minMax"/>
          <c:max val="16"/>
          <c:min val="-2"/>
        </c:scaling>
        <c:delete val="0"/>
        <c:axPos val="l"/>
        <c:numFmt formatCode="0.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35578496"/>
        <c:crosses val="autoZero"/>
        <c:crossBetween val="midCat"/>
        <c:majorUnit val="2"/>
        <c:minorUnit val="1"/>
      </c:valAx>
      <c:spPr>
        <a:noFill/>
        <a:ln w="2540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275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1918604651162791"/>
          <c:y val="5.8510638297872342E-2"/>
          <c:w val="0.88372093023255816"/>
          <c:h val="0.64893617021276595"/>
        </c:manualLayout>
      </c:layou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Індекс споживчих цін</c:v>
                </c:pt>
              </c:strCache>
            </c:strRef>
          </c:tx>
          <c:spPr>
            <a:ln w="3174">
              <a:solidFill>
                <a:srgbClr val="000000"/>
              </a:solidFill>
              <a:prstDash val="solid"/>
            </a:ln>
          </c:spPr>
          <c:marker>
            <c:symbol val="circl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370062425564672E-2"/>
                  <c:y val="-4.3071819925604861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1526219637395927E-2"/>
                  <c:y val="-2.9698180392323102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828386798231498E-2"/>
                  <c:y val="-4.073292991808055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8367517349086342E-2"/>
                  <c:y val="-4.7719926664617794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0708854226146954E-2"/>
                  <c:y val="-3.3069276501944689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7.5698524122608621E-2"/>
                  <c:y val="5.6939042612943969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9.0657522584587452E-2"/>
                      <c:h val="0.10127860026917899"/>
                    </c:manualLayout>
                  </c15:layout>
                </c:ext>
              </c:extLst>
            </c:dLbl>
            <c:dLbl>
              <c:idx val="6"/>
              <c:layout>
                <c:manualLayout>
                  <c:x val="-6.2760162137389636E-2"/>
                  <c:y val="-6.7164400546836117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7.5865822856151274E-2"/>
                  <c:y val="-3.5162302222316422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3906336439532932E-2"/>
                  <c:y val="-4.383749642331046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2780718524330387E-2"/>
                  <c:y val="-5.1628850902385517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6516211514246347E-2"/>
                  <c:y val="-5.5320524369177941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8972892562473764E-2"/>
                  <c:y val="-5.0001589639787625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0"/>
                  <c:y val="-5.2216487743877209E-2"/>
                </c:manualLayout>
              </c:layout>
              <c:numFmt formatCode="0.0" sourceLinked="0"/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3"/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4"/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9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Sheet1!$A$2:$A$131</c:f>
              <c:strCache>
                <c:ptCount val="13"/>
                <c:pt idx="0">
                  <c:v>2023 серпень</c:v>
                </c:pt>
                <c:pt idx="1">
                  <c:v>вересень</c:v>
                </c:pt>
                <c:pt idx="2">
                  <c:v>жовтень </c:v>
                </c:pt>
                <c:pt idx="3">
                  <c:v>листопад</c:v>
                </c:pt>
                <c:pt idx="4">
                  <c:v>грудень</c:v>
                </c:pt>
                <c:pt idx="5">
                  <c:v>2024 січень</c:v>
                </c:pt>
                <c:pt idx="6">
                  <c:v>лютий</c:v>
                </c:pt>
                <c:pt idx="7">
                  <c:v>березень</c:v>
                </c:pt>
                <c:pt idx="8">
                  <c:v>квітень</c:v>
                </c:pt>
                <c:pt idx="9">
                  <c:v>травень</c:v>
                </c:pt>
                <c:pt idx="10">
                  <c:v>червень</c:v>
                </c:pt>
                <c:pt idx="11">
                  <c:v>липень</c:v>
                </c:pt>
                <c:pt idx="12">
                  <c:v>серпень</c:v>
                </c:pt>
              </c:strCache>
            </c:strRef>
          </c:cat>
          <c:val>
            <c:numRef>
              <c:f>Sheet1!$B$2:$B$131</c:f>
              <c:numCache>
                <c:formatCode>General</c:formatCode>
                <c:ptCount val="13"/>
                <c:pt idx="0">
                  <c:v>3.6</c:v>
                </c:pt>
                <c:pt idx="1">
                  <c:v>1.7</c:v>
                </c:pt>
                <c:pt idx="2">
                  <c:v>1.6</c:v>
                </c:pt>
                <c:pt idx="3">
                  <c:v>0.1</c:v>
                </c:pt>
                <c:pt idx="4">
                  <c:v>-1.6</c:v>
                </c:pt>
                <c:pt idx="5">
                  <c:v>-2.2000000000000002</c:v>
                </c:pt>
                <c:pt idx="6" formatCode="0.0">
                  <c:v>0</c:v>
                </c:pt>
                <c:pt idx="7">
                  <c:v>1.8</c:v>
                </c:pt>
                <c:pt idx="8">
                  <c:v>1.6</c:v>
                </c:pt>
                <c:pt idx="9">
                  <c:v>0.6</c:v>
                </c:pt>
                <c:pt idx="10">
                  <c:v>0.6</c:v>
                </c:pt>
                <c:pt idx="11">
                  <c:v>0.5</c:v>
                </c:pt>
                <c:pt idx="12">
                  <c:v>0.3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</c:strCache>
            </c:strRef>
          </c:tx>
          <c:spPr>
            <a:ln w="3174">
              <a:solidFill>
                <a:srgbClr val="000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Mode val="edge"/>
                  <c:yMode val="edge"/>
                  <c:x val="9.5930232558139539E-2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Mode val="edge"/>
                  <c:yMode val="edge"/>
                  <c:x val="0.17732558139534885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Mode val="edge"/>
                  <c:yMode val="edge"/>
                  <c:x val="0.25290697674418605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Mode val="edge"/>
                  <c:yMode val="edge"/>
                  <c:x val="0.32558139534883723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Mode val="edge"/>
                  <c:yMode val="edge"/>
                  <c:x val="0.40697674418604651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Mode val="edge"/>
                  <c:yMode val="edge"/>
                  <c:x val="0.47383720930232559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Mode val="edge"/>
                  <c:yMode val="edge"/>
                  <c:x val="0.54360465116279066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Mode val="edge"/>
                  <c:yMode val="edge"/>
                  <c:x val="0.60465116279069764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Mode val="edge"/>
                  <c:yMode val="edge"/>
                  <c:x val="0.68604651162790697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Mode val="edge"/>
                  <c:yMode val="edge"/>
                  <c:x val="0.77034883720930236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Mode val="edge"/>
                  <c:yMode val="edge"/>
                  <c:x val="0.86046511627906974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Mode val="edge"/>
                  <c:yMode val="edge"/>
                  <c:x val="0.93313953488372092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Mode val="edge"/>
                  <c:yMode val="edge"/>
                  <c:x val="0.98837209302325579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3"/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4"/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9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275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Sheet1!$A$2:$A$131</c:f>
              <c:strCache>
                <c:ptCount val="13"/>
                <c:pt idx="0">
                  <c:v>2023 серпень</c:v>
                </c:pt>
                <c:pt idx="1">
                  <c:v>вересень</c:v>
                </c:pt>
                <c:pt idx="2">
                  <c:v>жовтень </c:v>
                </c:pt>
                <c:pt idx="3">
                  <c:v>листопад</c:v>
                </c:pt>
                <c:pt idx="4">
                  <c:v>грудень</c:v>
                </c:pt>
                <c:pt idx="5">
                  <c:v>2024 січень</c:v>
                </c:pt>
                <c:pt idx="6">
                  <c:v>лютий</c:v>
                </c:pt>
                <c:pt idx="7">
                  <c:v>березень</c:v>
                </c:pt>
                <c:pt idx="8">
                  <c:v>квітень</c:v>
                </c:pt>
                <c:pt idx="9">
                  <c:v>травень</c:v>
                </c:pt>
                <c:pt idx="10">
                  <c:v>червень</c:v>
                </c:pt>
                <c:pt idx="11">
                  <c:v>липень</c:v>
                </c:pt>
                <c:pt idx="12">
                  <c:v>серпень</c:v>
                </c:pt>
              </c:strCache>
            </c:strRef>
          </c:cat>
          <c:val>
            <c:numRef>
              <c:f>Sheet1!$C$2:$C$131</c:f>
              <c:numCache>
                <c:formatCode>General</c:formatCode>
                <c:ptCount val="13"/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5581856"/>
        <c:axId val="135582416"/>
      </c:lineChart>
      <c:catAx>
        <c:axId val="1355818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4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475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135582416"/>
        <c:crossesAt val="0"/>
        <c:auto val="1"/>
        <c:lblAlgn val="ctr"/>
        <c:lblOffset val="980"/>
        <c:tickLblSkip val="1"/>
        <c:tickMarkSkip val="1"/>
        <c:noMultiLvlLbl val="0"/>
      </c:catAx>
      <c:valAx>
        <c:axId val="135582416"/>
        <c:scaling>
          <c:orientation val="minMax"/>
          <c:max val="4"/>
          <c:min val="-4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35581856"/>
        <c:crosses val="autoZero"/>
        <c:crossBetween val="midCat"/>
        <c:majorUnit val="2"/>
        <c:minorUnit val="2"/>
      </c:valAx>
      <c:spPr>
        <a:noFill/>
        <a:ln w="2539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275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0.21225</cdr:y>
    </cdr:from>
    <cdr:to>
      <cdr:x>0.0285</cdr:x>
      <cdr:y>0.41225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0" y="363903"/>
          <a:ext cx="171021" cy="3429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vertOverflow="clip" wrap="square" lIns="18288" tIns="0" rIns="0" bIns="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uk-UA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</cdr:x>
      <cdr:y>0.3135</cdr:y>
    </cdr:from>
    <cdr:to>
      <cdr:x>0.05225</cdr:x>
      <cdr:y>0.51575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0" y="516593"/>
          <a:ext cx="171202" cy="33327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vertOverflow="clip" wrap="square" lIns="18288" tIns="0" rIns="0" bIns="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uk-UA"/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</cdr:x>
      <cdr:y>0.3245</cdr:y>
    </cdr:from>
    <cdr:to>
      <cdr:x>0.04875</cdr:x>
      <cdr:y>0.50975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0" y="584173"/>
          <a:ext cx="171807" cy="33349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vertOverflow="clip" wrap="square" lIns="18288" tIns="0" rIns="0" bIns="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uk-UA"/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</cdr:x>
      <cdr:y>0.29025</cdr:y>
    </cdr:from>
    <cdr:to>
      <cdr:x>0.05225</cdr:x>
      <cdr:y>0.4765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0" y="519751"/>
          <a:ext cx="171202" cy="33351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vertOverflow="clip" wrap="square" lIns="18288" tIns="0" rIns="0" bIns="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uk-UA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4</Pages>
  <Words>3590</Words>
  <Characters>2047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UserPIK03</dc:creator>
  <cp:keywords/>
  <dc:description/>
  <cp:lastModifiedBy>UserPIK03</cp:lastModifiedBy>
  <cp:revision>19</cp:revision>
  <cp:lastPrinted>2024-09-12T07:12:00Z</cp:lastPrinted>
  <dcterms:created xsi:type="dcterms:W3CDTF">2024-08-14T09:34:00Z</dcterms:created>
  <dcterms:modified xsi:type="dcterms:W3CDTF">2024-09-13T08:46:00Z</dcterms:modified>
</cp:coreProperties>
</file>